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天津职业技术师范大学</w:t>
      </w:r>
      <w:r>
        <w:rPr>
          <w:rFonts w:hint="eastAsia" w:ascii="宋体" w:hAnsi="宋体"/>
          <w:b/>
          <w:bCs/>
          <w:sz w:val="32"/>
          <w:szCs w:val="32"/>
        </w:rPr>
        <w:t>2023年英语翻译专业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硕士研究生复试大纲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一、考查目标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考查学生翻译理论知识和翻译实践能力，是否能够运用恰当的翻译理论解读翻译实践，是否具备较高的跨语言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跨文化转换能力。</w:t>
      </w: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二、考查能力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考查能力为翻译专业相关知识的英语表述能力。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1、翻译理论简介和评论能力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2、用翻译理论解读翻译实践或翻译事件的能力</w:t>
      </w: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、参考书</w:t>
      </w:r>
    </w:p>
    <w:p>
      <w:pPr>
        <w:spacing w:beforeAutospacing="0" w:afterAutospacing="0" w:line="360" w:lineRule="auto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1．《英汉翻译基础教程》，穆雷主编，高等教育出版社，2008年1月第一版</w:t>
      </w:r>
    </w:p>
    <w:p>
      <w:pPr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 《汉英翻译基础教程》，冯庆华、陈科芳主编，高等教育出版社，2019年8月修订版</w:t>
      </w:r>
    </w:p>
    <w:p>
      <w:pPr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3.《英汉翻译教程》，张培基，上海外语教育出版社，2009年3月修订版</w:t>
      </w:r>
    </w:p>
    <w:p>
      <w:pPr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 《汉英翻译基础》，陈宏薇，上海外语教育出版社，2011年8月版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GRlNzI0ZWNhNzBkYmU2Mzk2ZTkwNjNkNTRmZTFiZmMifQ=="/>
  </w:docVars>
  <w:rsids>
    <w:rsidRoot w:val="00000000"/>
    <w:rsid w:val="41604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325</Words>
  <Characters>346</Characters>
  <Lines>0</Lines>
  <Paragraphs>0</Paragraphs>
  <TotalTime>1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2023-03-02T09:09:52Z</dcterms:created>
  <dc:creator>孙雨桐</dc:creator>
  <cp:lastModifiedBy>孙雨桐</cp:lastModifiedBy>
  <dcterms:modified xsi:type="dcterms:W3CDTF">2023-03-02T09:11:50Z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7EE168E182D64DB59720CA4F03A1AA69</vt:lpwstr>
  </property>
</Properties>
</file>