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FE" w:rsidRDefault="007128DB">
      <w:pPr>
        <w:rPr>
          <w:rFonts w:ascii="黑体" w:eastAsia="黑体" w:hAnsi="黑体"/>
          <w:szCs w:val="21"/>
        </w:rPr>
      </w:pPr>
      <w:r>
        <w:rPr>
          <w:rFonts w:ascii="黑体" w:eastAsia="黑体" w:hAnsi="黑体" w:hint="eastAsia"/>
          <w:szCs w:val="21"/>
        </w:rPr>
        <w:t>附件</w:t>
      </w:r>
      <w:r>
        <w:rPr>
          <w:rFonts w:ascii="黑体" w:eastAsia="黑体" w:hAnsi="黑体" w:hint="eastAsia"/>
          <w:szCs w:val="21"/>
        </w:rPr>
        <w:t>3</w:t>
      </w:r>
      <w:r>
        <w:rPr>
          <w:rFonts w:ascii="黑体" w:eastAsia="黑体" w:hAnsi="黑体" w:hint="eastAsia"/>
          <w:szCs w:val="21"/>
        </w:rPr>
        <w:t>：</w:t>
      </w:r>
    </w:p>
    <w:p w:rsidR="00C450FE" w:rsidRDefault="007128DB">
      <w:pPr>
        <w:jc w:val="center"/>
        <w:rPr>
          <w:rFonts w:ascii="黑体" w:eastAsia="黑体" w:hAnsi="黑体"/>
          <w:b/>
          <w:sz w:val="30"/>
          <w:szCs w:val="30"/>
        </w:rPr>
      </w:pPr>
      <w:r>
        <w:rPr>
          <w:rFonts w:ascii="黑体" w:eastAsia="黑体" w:hAnsi="黑体" w:hint="eastAsia"/>
          <w:b/>
          <w:sz w:val="30"/>
          <w:szCs w:val="30"/>
        </w:rPr>
        <w:t>湖北民族大学</w:t>
      </w:r>
      <w:r>
        <w:rPr>
          <w:rFonts w:ascii="黑体" w:eastAsia="黑体" w:hAnsi="黑体" w:hint="eastAsia"/>
          <w:b/>
          <w:sz w:val="30"/>
          <w:szCs w:val="30"/>
        </w:rPr>
        <w:t>202</w:t>
      </w:r>
      <w:r>
        <w:rPr>
          <w:rFonts w:ascii="黑体" w:eastAsia="黑体" w:hAnsi="黑体" w:hint="eastAsia"/>
          <w:b/>
          <w:sz w:val="30"/>
          <w:szCs w:val="30"/>
        </w:rPr>
        <w:t>3</w:t>
      </w:r>
      <w:r>
        <w:rPr>
          <w:rFonts w:ascii="黑体" w:eastAsia="黑体" w:hAnsi="黑体" w:hint="eastAsia"/>
          <w:b/>
          <w:sz w:val="30"/>
          <w:szCs w:val="30"/>
        </w:rPr>
        <w:t>年硕士研究生入学考试自命题科目考试大纲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C450FE">
        <w:trPr>
          <w:trHeight w:val="567"/>
        </w:trPr>
        <w:tc>
          <w:tcPr>
            <w:tcW w:w="2130" w:type="dxa"/>
            <w:vAlign w:val="center"/>
          </w:tcPr>
          <w:p w:rsidR="00C450FE" w:rsidRDefault="007128DB">
            <w:pPr>
              <w:spacing w:line="360" w:lineRule="auto"/>
              <w:jc w:val="center"/>
              <w:rPr>
                <w:rFonts w:ascii="宋体" w:hAnsi="宋体"/>
                <w:b/>
                <w:sz w:val="28"/>
                <w:szCs w:val="28"/>
              </w:rPr>
            </w:pPr>
            <w:r>
              <w:rPr>
                <w:rFonts w:ascii="宋体" w:hAnsi="宋体" w:hint="eastAsia"/>
                <w:b/>
                <w:sz w:val="28"/>
                <w:szCs w:val="28"/>
              </w:rPr>
              <w:t>科目名称</w:t>
            </w:r>
          </w:p>
        </w:tc>
        <w:tc>
          <w:tcPr>
            <w:tcW w:w="2130" w:type="dxa"/>
            <w:vAlign w:val="center"/>
          </w:tcPr>
          <w:p w:rsidR="00C450FE" w:rsidRDefault="007128DB">
            <w:pPr>
              <w:spacing w:line="360" w:lineRule="auto"/>
              <w:jc w:val="center"/>
              <w:rPr>
                <w:rFonts w:ascii="宋体" w:hAnsi="宋体"/>
              </w:rPr>
            </w:pPr>
            <w:r>
              <w:rPr>
                <w:rFonts w:ascii="宋体" w:hAnsi="宋体" w:hint="eastAsia"/>
              </w:rPr>
              <w:t>控制工程基础</w:t>
            </w:r>
          </w:p>
        </w:tc>
        <w:tc>
          <w:tcPr>
            <w:tcW w:w="2131" w:type="dxa"/>
            <w:vAlign w:val="center"/>
          </w:tcPr>
          <w:p w:rsidR="00C450FE" w:rsidRDefault="007128DB">
            <w:pPr>
              <w:spacing w:line="360" w:lineRule="auto"/>
              <w:jc w:val="center"/>
              <w:rPr>
                <w:rFonts w:ascii="宋体" w:hAnsi="宋体"/>
              </w:rPr>
            </w:pPr>
            <w:r>
              <w:rPr>
                <w:rFonts w:ascii="宋体" w:hAnsi="宋体" w:hint="eastAsia"/>
                <w:b/>
                <w:sz w:val="28"/>
                <w:szCs w:val="28"/>
              </w:rPr>
              <w:t>编号</w:t>
            </w:r>
          </w:p>
        </w:tc>
        <w:tc>
          <w:tcPr>
            <w:tcW w:w="2131" w:type="dxa"/>
            <w:vAlign w:val="center"/>
          </w:tcPr>
          <w:p w:rsidR="00C450FE" w:rsidRDefault="00F063F5">
            <w:pPr>
              <w:spacing w:line="360" w:lineRule="auto"/>
              <w:jc w:val="center"/>
              <w:rPr>
                <w:rFonts w:ascii="宋体" w:hAnsi="宋体"/>
              </w:rPr>
            </w:pPr>
            <w:r>
              <w:rPr>
                <w:rFonts w:ascii="宋体" w:hAnsi="宋体" w:hint="eastAsia"/>
              </w:rPr>
              <w:t>821</w:t>
            </w:r>
            <w:bookmarkStart w:id="0" w:name="_GoBack"/>
            <w:bookmarkEnd w:id="0"/>
          </w:p>
        </w:tc>
      </w:tr>
      <w:tr w:rsidR="00C450FE">
        <w:trPr>
          <w:trHeight w:val="567"/>
        </w:trPr>
        <w:tc>
          <w:tcPr>
            <w:tcW w:w="2130" w:type="dxa"/>
            <w:vAlign w:val="center"/>
          </w:tcPr>
          <w:p w:rsidR="00C450FE" w:rsidRDefault="007128DB">
            <w:pPr>
              <w:spacing w:line="360" w:lineRule="auto"/>
              <w:jc w:val="center"/>
              <w:rPr>
                <w:rFonts w:ascii="宋体" w:hAnsi="宋体"/>
                <w:b/>
                <w:sz w:val="28"/>
                <w:szCs w:val="28"/>
              </w:rPr>
            </w:pPr>
            <w:r>
              <w:rPr>
                <w:rFonts w:ascii="宋体" w:hAnsi="宋体" w:hint="eastAsia"/>
                <w:b/>
                <w:sz w:val="28"/>
                <w:szCs w:val="28"/>
              </w:rPr>
              <w:t>考试专业</w:t>
            </w:r>
          </w:p>
        </w:tc>
        <w:tc>
          <w:tcPr>
            <w:tcW w:w="6392" w:type="dxa"/>
            <w:gridSpan w:val="3"/>
            <w:vAlign w:val="center"/>
          </w:tcPr>
          <w:p w:rsidR="00C450FE" w:rsidRDefault="007128DB">
            <w:pPr>
              <w:spacing w:line="360" w:lineRule="auto"/>
              <w:rPr>
                <w:rFonts w:ascii="宋体" w:hAnsi="宋体"/>
              </w:rPr>
            </w:pPr>
            <w:r>
              <w:rPr>
                <w:rFonts w:ascii="宋体" w:hAnsi="宋体" w:hint="eastAsia"/>
              </w:rPr>
              <w:t>0</w:t>
            </w:r>
            <w:r>
              <w:rPr>
                <w:rFonts w:ascii="宋体" w:hAnsi="宋体" w:hint="eastAsia"/>
              </w:rPr>
              <w:t xml:space="preserve">817Z1 </w:t>
            </w:r>
            <w:r>
              <w:rPr>
                <w:rFonts w:ascii="宋体" w:hAnsi="宋体" w:hint="eastAsia"/>
              </w:rPr>
              <w:t>弹性体材料先进制造</w:t>
            </w:r>
          </w:p>
        </w:tc>
      </w:tr>
      <w:tr w:rsidR="00C450FE">
        <w:trPr>
          <w:trHeight w:val="567"/>
        </w:trPr>
        <w:tc>
          <w:tcPr>
            <w:tcW w:w="8522" w:type="dxa"/>
            <w:gridSpan w:val="4"/>
            <w:vAlign w:val="center"/>
          </w:tcPr>
          <w:p w:rsidR="00C450FE" w:rsidRDefault="007128DB">
            <w:pPr>
              <w:spacing w:line="360" w:lineRule="auto"/>
              <w:rPr>
                <w:rFonts w:ascii="宋体" w:hAnsi="宋体"/>
                <w:b/>
                <w:sz w:val="28"/>
                <w:szCs w:val="28"/>
              </w:rPr>
            </w:pPr>
            <w:r>
              <w:rPr>
                <w:rFonts w:ascii="宋体" w:hAnsi="宋体" w:hint="eastAsia"/>
                <w:b/>
                <w:sz w:val="28"/>
                <w:szCs w:val="28"/>
              </w:rPr>
              <w:t>一、考试性质</w:t>
            </w:r>
          </w:p>
        </w:tc>
      </w:tr>
      <w:tr w:rsidR="00C450FE">
        <w:trPr>
          <w:trHeight w:val="567"/>
        </w:trPr>
        <w:tc>
          <w:tcPr>
            <w:tcW w:w="8522" w:type="dxa"/>
            <w:gridSpan w:val="4"/>
            <w:vAlign w:val="center"/>
          </w:tcPr>
          <w:p w:rsidR="00C450FE" w:rsidRDefault="007128DB">
            <w:pPr>
              <w:spacing w:line="360" w:lineRule="auto"/>
              <w:ind w:firstLineChars="200" w:firstLine="420"/>
              <w:rPr>
                <w:rFonts w:ascii="宋体" w:hAnsi="宋体"/>
              </w:rPr>
            </w:pPr>
            <w:r>
              <w:rPr>
                <w:rFonts w:ascii="宋体" w:hAnsi="宋体" w:hint="eastAsia"/>
              </w:rPr>
              <w:t>为弹性体材料先进制造专业学术硕士设置的入学选考专业课考试科目，其评价标准是高等学校毕业生具有良好的水平，以保证被录取者具有较好的基础。</w:t>
            </w:r>
          </w:p>
        </w:tc>
      </w:tr>
      <w:tr w:rsidR="00C450FE">
        <w:trPr>
          <w:trHeight w:val="567"/>
        </w:trPr>
        <w:tc>
          <w:tcPr>
            <w:tcW w:w="8522" w:type="dxa"/>
            <w:gridSpan w:val="4"/>
            <w:vAlign w:val="center"/>
          </w:tcPr>
          <w:p w:rsidR="00C450FE" w:rsidRDefault="007128DB">
            <w:pPr>
              <w:spacing w:line="360" w:lineRule="auto"/>
              <w:rPr>
                <w:rFonts w:ascii="宋体" w:hAnsi="宋体"/>
              </w:rPr>
            </w:pPr>
            <w:r>
              <w:rPr>
                <w:rFonts w:ascii="宋体" w:hAnsi="宋体" w:hint="eastAsia"/>
                <w:b/>
                <w:sz w:val="28"/>
                <w:szCs w:val="28"/>
              </w:rPr>
              <w:t>二、考核目标</w:t>
            </w:r>
          </w:p>
        </w:tc>
      </w:tr>
      <w:tr w:rsidR="00C450FE">
        <w:trPr>
          <w:trHeight w:val="1340"/>
        </w:trPr>
        <w:tc>
          <w:tcPr>
            <w:tcW w:w="8522" w:type="dxa"/>
            <w:gridSpan w:val="4"/>
            <w:vAlign w:val="center"/>
          </w:tcPr>
          <w:p w:rsidR="00C450FE" w:rsidRDefault="007128DB">
            <w:pPr>
              <w:spacing w:line="360" w:lineRule="auto"/>
              <w:ind w:firstLineChars="200" w:firstLine="420"/>
              <w:rPr>
                <w:rFonts w:ascii="宋体" w:hAnsi="宋体"/>
              </w:rPr>
            </w:pPr>
            <w:r>
              <w:rPr>
                <w:rFonts w:ascii="宋体" w:hAnsi="宋体" w:hint="eastAsia"/>
              </w:rPr>
              <w:t>《控制工程基础》考察学生对于系统建模方法、线性系统的时</w:t>
            </w:r>
            <w:r>
              <w:rPr>
                <w:rFonts w:ascii="宋体" w:hAnsi="宋体" w:hint="eastAsia"/>
              </w:rPr>
              <w:t>/</w:t>
            </w:r>
            <w:r>
              <w:rPr>
                <w:rFonts w:ascii="宋体" w:hAnsi="宋体" w:hint="eastAsia"/>
              </w:rPr>
              <w:t>频域分析方法、系统稳定性分析方法、系统校正方法的基本理论的掌握情况，以及运用理论解决实际问题的能力。</w:t>
            </w:r>
          </w:p>
        </w:tc>
      </w:tr>
      <w:tr w:rsidR="00C450FE">
        <w:trPr>
          <w:trHeight w:val="567"/>
        </w:trPr>
        <w:tc>
          <w:tcPr>
            <w:tcW w:w="8522" w:type="dxa"/>
            <w:gridSpan w:val="4"/>
            <w:vAlign w:val="center"/>
          </w:tcPr>
          <w:p w:rsidR="00C450FE" w:rsidRDefault="007128DB">
            <w:pPr>
              <w:spacing w:line="360" w:lineRule="auto"/>
              <w:rPr>
                <w:rFonts w:ascii="宋体" w:hAnsi="宋体"/>
                <w:szCs w:val="21"/>
              </w:rPr>
            </w:pPr>
            <w:r>
              <w:rPr>
                <w:rFonts w:ascii="宋体" w:hAnsi="宋体" w:hint="eastAsia"/>
                <w:b/>
                <w:sz w:val="28"/>
                <w:szCs w:val="28"/>
              </w:rPr>
              <w:t>三、考试形式与试卷结构</w:t>
            </w:r>
          </w:p>
        </w:tc>
      </w:tr>
      <w:tr w:rsidR="00C450FE">
        <w:trPr>
          <w:trHeight w:val="1704"/>
        </w:trPr>
        <w:tc>
          <w:tcPr>
            <w:tcW w:w="8522" w:type="dxa"/>
            <w:gridSpan w:val="4"/>
            <w:vAlign w:val="center"/>
          </w:tcPr>
          <w:p w:rsidR="00C450FE" w:rsidRDefault="007128DB">
            <w:pPr>
              <w:spacing w:line="360" w:lineRule="auto"/>
              <w:rPr>
                <w:rFonts w:ascii="宋体" w:hAnsi="宋体"/>
                <w:color w:val="FF0000"/>
              </w:rPr>
            </w:pPr>
            <w:r>
              <w:rPr>
                <w:rFonts w:ascii="宋体" w:hAnsi="宋体" w:hint="eastAsia"/>
              </w:rPr>
              <w:t>包括：</w:t>
            </w:r>
            <w:r>
              <w:rPr>
                <w:rFonts w:ascii="宋体" w:hAnsi="宋体" w:hint="eastAsia"/>
              </w:rPr>
              <w:t xml:space="preserve">1. </w:t>
            </w:r>
            <w:r>
              <w:rPr>
                <w:rFonts w:ascii="宋体" w:hAnsi="宋体" w:hint="eastAsia"/>
              </w:rPr>
              <w:t>考试时间：考试时间为</w:t>
            </w:r>
            <w:r>
              <w:rPr>
                <w:rFonts w:ascii="宋体" w:hAnsi="宋体" w:hint="eastAsia"/>
              </w:rPr>
              <w:t>180</w:t>
            </w:r>
            <w:r>
              <w:rPr>
                <w:rFonts w:ascii="宋体" w:hAnsi="宋体" w:hint="eastAsia"/>
              </w:rPr>
              <w:t>分钟，</w:t>
            </w:r>
            <w:r>
              <w:rPr>
                <w:rFonts w:ascii="宋体" w:hAnsi="宋体" w:hint="eastAsia"/>
              </w:rPr>
              <w:t>3</w:t>
            </w:r>
            <w:r>
              <w:rPr>
                <w:rFonts w:ascii="宋体" w:hAnsi="宋体" w:hint="eastAsia"/>
              </w:rPr>
              <w:t>小时。</w:t>
            </w:r>
          </w:p>
          <w:p w:rsidR="00C450FE" w:rsidRDefault="007128DB">
            <w:pPr>
              <w:spacing w:line="360" w:lineRule="auto"/>
              <w:ind w:firstLineChars="300" w:firstLine="630"/>
              <w:rPr>
                <w:rFonts w:ascii="宋体" w:hAnsi="宋体"/>
                <w:color w:val="FF0000"/>
              </w:rPr>
            </w:pPr>
            <w:r>
              <w:rPr>
                <w:rFonts w:ascii="宋体" w:hAnsi="宋体" w:hint="eastAsia"/>
              </w:rPr>
              <w:t xml:space="preserve">2. </w:t>
            </w:r>
            <w:r>
              <w:rPr>
                <w:rFonts w:ascii="宋体" w:hAnsi="宋体" w:hint="eastAsia"/>
              </w:rPr>
              <w:t>试卷满分：本试卷满分为</w:t>
            </w:r>
            <w:r>
              <w:rPr>
                <w:rFonts w:ascii="宋体" w:hAnsi="宋体" w:hint="eastAsia"/>
              </w:rPr>
              <w:t>150</w:t>
            </w:r>
            <w:r>
              <w:rPr>
                <w:rFonts w:ascii="宋体" w:hAnsi="宋体" w:hint="eastAsia"/>
              </w:rPr>
              <w:t>分。</w:t>
            </w:r>
          </w:p>
          <w:p w:rsidR="00C450FE" w:rsidRDefault="007128DB">
            <w:pPr>
              <w:spacing w:line="360" w:lineRule="auto"/>
              <w:ind w:firstLineChars="300" w:firstLine="630"/>
              <w:rPr>
                <w:rFonts w:ascii="宋体" w:hAnsi="宋体"/>
              </w:rPr>
            </w:pPr>
            <w:r>
              <w:rPr>
                <w:rFonts w:ascii="宋体" w:hAnsi="宋体" w:hint="eastAsia"/>
              </w:rPr>
              <w:t xml:space="preserve">3. </w:t>
            </w:r>
            <w:r>
              <w:rPr>
                <w:rFonts w:ascii="宋体" w:hAnsi="宋体" w:hint="eastAsia"/>
              </w:rPr>
              <w:t>考试形式：</w:t>
            </w:r>
            <w:r>
              <w:rPr>
                <w:rFonts w:ascii="宋体" w:hAnsi="宋体"/>
              </w:rPr>
              <w:t>闭卷、笔试。</w:t>
            </w:r>
          </w:p>
          <w:p w:rsidR="00C450FE" w:rsidRDefault="007128DB">
            <w:pPr>
              <w:spacing w:line="360" w:lineRule="auto"/>
              <w:ind w:firstLineChars="300" w:firstLine="630"/>
              <w:rPr>
                <w:rFonts w:ascii="宋体" w:hAnsi="宋体"/>
              </w:rPr>
            </w:pPr>
            <w:r>
              <w:rPr>
                <w:rFonts w:ascii="宋体" w:hAnsi="宋体" w:hint="eastAsia"/>
              </w:rPr>
              <w:t>4.</w:t>
            </w:r>
            <w:r>
              <w:rPr>
                <w:rFonts w:ascii="宋体" w:hAnsi="宋体" w:hint="eastAsia"/>
              </w:rPr>
              <w:t>试卷内容结构：</w:t>
            </w:r>
          </w:p>
          <w:p w:rsidR="00C450FE" w:rsidRDefault="007128DB">
            <w:pPr>
              <w:spacing w:line="360" w:lineRule="auto"/>
              <w:rPr>
                <w:rFonts w:ascii="宋体" w:hAnsi="宋体"/>
                <w:szCs w:val="21"/>
              </w:rPr>
            </w:pPr>
            <w:r>
              <w:rPr>
                <w:rFonts w:ascii="宋体" w:hAnsi="宋体" w:hint="eastAsia"/>
                <w:szCs w:val="21"/>
              </w:rPr>
              <w:t xml:space="preserve">       </w:t>
            </w:r>
            <w:r>
              <w:rPr>
                <w:rFonts w:ascii="宋体" w:hAnsi="宋体" w:hint="eastAsia"/>
                <w:szCs w:val="21"/>
              </w:rPr>
              <w:t>填空</w:t>
            </w:r>
            <w:r>
              <w:rPr>
                <w:rFonts w:ascii="宋体" w:hAnsi="宋体" w:hint="eastAsia"/>
                <w:szCs w:val="21"/>
              </w:rPr>
              <w:t xml:space="preserve"> 30</w:t>
            </w:r>
            <w:r>
              <w:rPr>
                <w:rFonts w:ascii="宋体" w:hAnsi="宋体" w:hint="eastAsia"/>
                <w:szCs w:val="21"/>
              </w:rPr>
              <w:t>分；</w:t>
            </w:r>
            <w:r>
              <w:rPr>
                <w:rFonts w:ascii="宋体" w:hAnsi="宋体" w:hint="eastAsia"/>
                <w:szCs w:val="21"/>
              </w:rPr>
              <w:t xml:space="preserve"> </w:t>
            </w:r>
            <w:r>
              <w:rPr>
                <w:rFonts w:ascii="宋体" w:hAnsi="宋体" w:hint="eastAsia"/>
                <w:szCs w:val="21"/>
              </w:rPr>
              <w:t>简述</w:t>
            </w:r>
            <w:r>
              <w:rPr>
                <w:rFonts w:ascii="宋体" w:hAnsi="宋体" w:hint="eastAsia"/>
                <w:szCs w:val="21"/>
              </w:rPr>
              <w:t xml:space="preserve"> 30</w:t>
            </w:r>
            <w:r>
              <w:rPr>
                <w:rFonts w:ascii="宋体" w:hAnsi="宋体" w:hint="eastAsia"/>
                <w:szCs w:val="21"/>
              </w:rPr>
              <w:t>分；</w:t>
            </w:r>
            <w:r>
              <w:rPr>
                <w:rFonts w:ascii="宋体" w:hAnsi="宋体" w:hint="eastAsia"/>
                <w:szCs w:val="21"/>
              </w:rPr>
              <w:t xml:space="preserve"> </w:t>
            </w:r>
            <w:r>
              <w:rPr>
                <w:rFonts w:ascii="宋体" w:hAnsi="宋体" w:hint="eastAsia"/>
                <w:szCs w:val="21"/>
              </w:rPr>
              <w:t>计算或设计：</w:t>
            </w:r>
            <w:r>
              <w:rPr>
                <w:rFonts w:ascii="宋体" w:hAnsi="宋体" w:hint="eastAsia"/>
                <w:szCs w:val="21"/>
              </w:rPr>
              <w:t>90</w:t>
            </w:r>
            <w:r>
              <w:rPr>
                <w:rFonts w:ascii="宋体" w:hAnsi="宋体" w:hint="eastAsia"/>
                <w:szCs w:val="21"/>
              </w:rPr>
              <w:t>分</w:t>
            </w:r>
          </w:p>
        </w:tc>
      </w:tr>
      <w:tr w:rsidR="00C450FE">
        <w:trPr>
          <w:trHeight w:val="567"/>
        </w:trPr>
        <w:tc>
          <w:tcPr>
            <w:tcW w:w="8522" w:type="dxa"/>
            <w:gridSpan w:val="4"/>
            <w:vAlign w:val="center"/>
          </w:tcPr>
          <w:p w:rsidR="00C450FE" w:rsidRDefault="007128DB">
            <w:pPr>
              <w:spacing w:line="360" w:lineRule="auto"/>
              <w:rPr>
                <w:rFonts w:ascii="宋体" w:hAnsi="宋体"/>
              </w:rPr>
            </w:pPr>
            <w:r>
              <w:rPr>
                <w:rFonts w:ascii="宋体" w:hAnsi="宋体" w:hint="eastAsia"/>
                <w:b/>
                <w:sz w:val="28"/>
                <w:szCs w:val="28"/>
              </w:rPr>
              <w:t>四、考试内容</w:t>
            </w:r>
          </w:p>
        </w:tc>
      </w:tr>
      <w:tr w:rsidR="00C450FE">
        <w:trPr>
          <w:trHeight w:val="2473"/>
        </w:trPr>
        <w:tc>
          <w:tcPr>
            <w:tcW w:w="8522" w:type="dxa"/>
            <w:gridSpan w:val="4"/>
            <w:vAlign w:val="center"/>
          </w:tcPr>
          <w:p w:rsidR="00C450FE" w:rsidRDefault="007128DB">
            <w:pPr>
              <w:numPr>
                <w:ilvl w:val="0"/>
                <w:numId w:val="1"/>
              </w:numPr>
              <w:spacing w:line="360" w:lineRule="auto"/>
              <w:rPr>
                <w:rFonts w:ascii="宋体" w:hAnsi="宋体"/>
                <w:szCs w:val="21"/>
              </w:rPr>
            </w:pPr>
            <w:r>
              <w:rPr>
                <w:rFonts w:ascii="宋体" w:hAnsi="宋体" w:hint="eastAsia"/>
                <w:szCs w:val="21"/>
              </w:rPr>
              <w:t>控制系统的基本概念：自动控制系统的基本构成；反馈控制原理及控制系统基本要求；控制系统基本概念；控制系统结构与分类；反馈控制系统的构成。</w:t>
            </w:r>
            <w:r>
              <w:rPr>
                <w:rFonts w:ascii="宋体" w:hAnsi="宋体" w:hint="eastAsia"/>
                <w:szCs w:val="21"/>
              </w:rPr>
              <w:t xml:space="preserve"> </w:t>
            </w:r>
          </w:p>
          <w:p w:rsidR="00C450FE" w:rsidRDefault="007128DB">
            <w:pPr>
              <w:numPr>
                <w:ilvl w:val="0"/>
                <w:numId w:val="1"/>
              </w:numPr>
              <w:spacing w:line="360" w:lineRule="auto"/>
              <w:rPr>
                <w:rFonts w:ascii="宋体" w:hAnsi="宋体"/>
                <w:szCs w:val="21"/>
              </w:rPr>
            </w:pPr>
            <w:r>
              <w:rPr>
                <w:rFonts w:ascii="宋体" w:hAnsi="宋体" w:hint="eastAsia"/>
                <w:szCs w:val="21"/>
              </w:rPr>
              <w:t>数学模型：机电系统微分方程的建立；控制系统数学模型的概念；建模方法及其转化；方框图表示法及其等效变换；运动方程列写；拉氏变换及反变换，拉氏变换解微分方程；传递函数；结构图表示及等效变换、化简；脉冲响应与阶跃响应；简单机械、电路、机电系统建模。</w:t>
            </w:r>
            <w:r>
              <w:rPr>
                <w:rFonts w:ascii="宋体" w:hAnsi="宋体" w:hint="eastAsia"/>
                <w:szCs w:val="21"/>
              </w:rPr>
              <w:t xml:space="preserve"> </w:t>
            </w:r>
          </w:p>
          <w:p w:rsidR="00C450FE" w:rsidRDefault="007128DB">
            <w:pPr>
              <w:numPr>
                <w:ilvl w:val="0"/>
                <w:numId w:val="1"/>
              </w:numPr>
              <w:spacing w:line="360" w:lineRule="auto"/>
              <w:rPr>
                <w:rFonts w:ascii="宋体" w:hAnsi="宋体"/>
                <w:szCs w:val="21"/>
              </w:rPr>
            </w:pPr>
            <w:r>
              <w:rPr>
                <w:rFonts w:ascii="宋体" w:hAnsi="宋体" w:hint="eastAsia"/>
                <w:szCs w:val="21"/>
              </w:rPr>
              <w:t>时域分析法：典型环节动态响应；系统稳定性、系统稳态和动态性能指标的时域分析；</w:t>
            </w:r>
            <w:r>
              <w:rPr>
                <w:rFonts w:ascii="宋体" w:hAnsi="宋体" w:hint="eastAsia"/>
                <w:szCs w:val="21"/>
              </w:rPr>
              <w:t xml:space="preserve">  </w:t>
            </w:r>
            <w:r>
              <w:rPr>
                <w:rFonts w:ascii="宋体" w:hAnsi="宋体" w:hint="eastAsia"/>
                <w:szCs w:val="21"/>
              </w:rPr>
              <w:t>时间响应求解；稳定性判据；参数的稳定域；稳态性能分析及静态误差；动态性能指标及</w:t>
            </w:r>
            <w:proofErr w:type="gramStart"/>
            <w:r>
              <w:rPr>
                <w:rFonts w:ascii="宋体" w:hAnsi="宋体" w:hint="eastAsia"/>
                <w:szCs w:val="21"/>
              </w:rPr>
              <w:t>二阶单输出</w:t>
            </w:r>
            <w:proofErr w:type="gramEnd"/>
            <w:r>
              <w:rPr>
                <w:rFonts w:ascii="宋体" w:hAnsi="宋体" w:hint="eastAsia"/>
                <w:szCs w:val="21"/>
              </w:rPr>
              <w:t>系统的分析。</w:t>
            </w:r>
            <w:r>
              <w:rPr>
                <w:rFonts w:ascii="宋体" w:hAnsi="宋体" w:hint="eastAsia"/>
                <w:szCs w:val="21"/>
              </w:rPr>
              <w:t xml:space="preserve"> </w:t>
            </w:r>
          </w:p>
          <w:p w:rsidR="00C450FE" w:rsidRDefault="007128DB">
            <w:pPr>
              <w:spacing w:line="360" w:lineRule="auto"/>
              <w:rPr>
                <w:rFonts w:ascii="宋体" w:hAnsi="宋体"/>
                <w:szCs w:val="21"/>
              </w:rPr>
            </w:pPr>
            <w:r>
              <w:rPr>
                <w:rFonts w:ascii="宋体" w:hAnsi="宋体" w:hint="eastAsia"/>
                <w:szCs w:val="21"/>
              </w:rPr>
              <w:lastRenderedPageBreak/>
              <w:t>4</w:t>
            </w:r>
            <w:r>
              <w:rPr>
                <w:rFonts w:ascii="宋体" w:hAnsi="宋体" w:hint="eastAsia"/>
                <w:szCs w:val="21"/>
              </w:rPr>
              <w:t>、频域分析法：系统频域特性基本概念；绘制系统的</w:t>
            </w:r>
            <w:proofErr w:type="gramStart"/>
            <w:r>
              <w:rPr>
                <w:rFonts w:ascii="宋体" w:hAnsi="宋体" w:hint="eastAsia"/>
                <w:szCs w:val="21"/>
              </w:rPr>
              <w:t>尼氏图和</w:t>
            </w:r>
            <w:proofErr w:type="gramEnd"/>
            <w:r>
              <w:rPr>
                <w:rFonts w:ascii="宋体" w:hAnsi="宋体" w:hint="eastAsia"/>
                <w:szCs w:val="21"/>
              </w:rPr>
              <w:t>Bode</w:t>
            </w:r>
            <w:r>
              <w:rPr>
                <w:rFonts w:ascii="宋体" w:hAnsi="宋体" w:hint="eastAsia"/>
                <w:szCs w:val="21"/>
              </w:rPr>
              <w:t>图；频域分析方法；</w:t>
            </w:r>
            <w:r>
              <w:rPr>
                <w:rFonts w:ascii="宋体" w:hAnsi="宋体" w:hint="eastAsia"/>
                <w:szCs w:val="21"/>
              </w:rPr>
              <w:t>根据开环性能分析系统特性。频率特性函数；频率特性函数的</w:t>
            </w:r>
            <w:proofErr w:type="gramStart"/>
            <w:r>
              <w:rPr>
                <w:rFonts w:ascii="宋体" w:hAnsi="宋体" w:hint="eastAsia"/>
                <w:szCs w:val="21"/>
              </w:rPr>
              <w:t>图象</w:t>
            </w:r>
            <w:proofErr w:type="gramEnd"/>
            <w:r>
              <w:rPr>
                <w:rFonts w:ascii="宋体" w:hAnsi="宋体" w:hint="eastAsia"/>
                <w:szCs w:val="21"/>
              </w:rPr>
              <w:t>；基本单元的频率特性图；复杂频率特性</w:t>
            </w:r>
            <w:r>
              <w:rPr>
                <w:rFonts w:ascii="宋体" w:hAnsi="宋体" w:hint="eastAsia"/>
                <w:szCs w:val="21"/>
              </w:rPr>
              <w:t>Bode</w:t>
            </w:r>
            <w:r>
              <w:rPr>
                <w:rFonts w:ascii="宋体" w:hAnsi="宋体" w:hint="eastAsia"/>
                <w:szCs w:val="21"/>
              </w:rPr>
              <w:t>图的绘制；闭环频率与开环频率特性函数的关系；</w:t>
            </w:r>
            <w:r>
              <w:rPr>
                <w:rFonts w:ascii="宋体" w:hAnsi="宋体" w:hint="eastAsia"/>
                <w:szCs w:val="21"/>
              </w:rPr>
              <w:t>Nyquist</w:t>
            </w:r>
            <w:r>
              <w:rPr>
                <w:rFonts w:ascii="宋体" w:hAnsi="宋体" w:hint="eastAsia"/>
                <w:szCs w:val="21"/>
              </w:rPr>
              <w:t>稳定判据；控制系统的稳定裕量；控制系统性能指标关系与分析；根据开环频率特性研究闭环系统的动态性能分析。</w:t>
            </w:r>
            <w:r>
              <w:rPr>
                <w:rFonts w:ascii="宋体" w:hAnsi="宋体" w:hint="eastAsia"/>
                <w:szCs w:val="21"/>
              </w:rPr>
              <w:t xml:space="preserve"> </w:t>
            </w:r>
          </w:p>
          <w:p w:rsidR="00C450FE" w:rsidRDefault="007128DB">
            <w:pPr>
              <w:spacing w:line="360" w:lineRule="auto"/>
              <w:rPr>
                <w:rFonts w:ascii="宋体" w:hAnsi="宋体"/>
                <w:szCs w:val="21"/>
              </w:rPr>
            </w:pPr>
            <w:r>
              <w:rPr>
                <w:rFonts w:ascii="宋体" w:hAnsi="宋体" w:hint="eastAsia"/>
                <w:szCs w:val="21"/>
              </w:rPr>
              <w:t>5</w:t>
            </w:r>
            <w:r>
              <w:rPr>
                <w:rFonts w:ascii="宋体" w:hAnsi="宋体" w:hint="eastAsia"/>
                <w:szCs w:val="21"/>
              </w:rPr>
              <w:t>、控制系统设计和校正：较为熟悉地掌握控制系统的校正理论，</w:t>
            </w:r>
            <w:r>
              <w:rPr>
                <w:rFonts w:ascii="宋体" w:hAnsi="宋体" w:hint="eastAsia"/>
                <w:szCs w:val="21"/>
              </w:rPr>
              <w:t xml:space="preserve"> PI/PD/PID</w:t>
            </w:r>
            <w:r>
              <w:rPr>
                <w:rFonts w:ascii="宋体" w:hAnsi="宋体" w:hint="eastAsia"/>
                <w:szCs w:val="21"/>
              </w:rPr>
              <w:t>的原理及其特性，参数整定方法。</w:t>
            </w:r>
          </w:p>
          <w:p w:rsidR="00C450FE" w:rsidRDefault="00C450FE">
            <w:pPr>
              <w:spacing w:line="360" w:lineRule="auto"/>
              <w:rPr>
                <w:rFonts w:ascii="宋体" w:hAnsi="宋体"/>
              </w:rPr>
            </w:pPr>
          </w:p>
        </w:tc>
      </w:tr>
      <w:tr w:rsidR="00C450FE">
        <w:trPr>
          <w:trHeight w:val="694"/>
        </w:trPr>
        <w:tc>
          <w:tcPr>
            <w:tcW w:w="8522" w:type="dxa"/>
            <w:gridSpan w:val="4"/>
            <w:vAlign w:val="center"/>
          </w:tcPr>
          <w:p w:rsidR="00C450FE" w:rsidRDefault="007128DB">
            <w:pPr>
              <w:spacing w:line="360" w:lineRule="auto"/>
              <w:rPr>
                <w:rFonts w:ascii="宋体" w:hAnsi="宋体"/>
                <w:szCs w:val="21"/>
              </w:rPr>
            </w:pPr>
            <w:r>
              <w:rPr>
                <w:rFonts w:ascii="宋体" w:hAnsi="宋体" w:hint="eastAsia"/>
                <w:b/>
                <w:sz w:val="28"/>
                <w:szCs w:val="28"/>
              </w:rPr>
              <w:lastRenderedPageBreak/>
              <w:t>五、参考书目</w:t>
            </w:r>
          </w:p>
        </w:tc>
      </w:tr>
      <w:tr w:rsidR="00C450FE">
        <w:trPr>
          <w:trHeight w:val="704"/>
        </w:trPr>
        <w:tc>
          <w:tcPr>
            <w:tcW w:w="8522" w:type="dxa"/>
            <w:gridSpan w:val="4"/>
            <w:vAlign w:val="center"/>
          </w:tcPr>
          <w:p w:rsidR="00C450FE" w:rsidRDefault="007128DB">
            <w:pPr>
              <w:spacing w:line="360" w:lineRule="auto"/>
              <w:rPr>
                <w:rFonts w:ascii="宋体" w:hAnsi="宋体"/>
                <w:szCs w:val="21"/>
              </w:rPr>
            </w:pPr>
            <w:r>
              <w:rPr>
                <w:rFonts w:ascii="宋体" w:hAnsi="宋体" w:hint="eastAsia"/>
                <w:szCs w:val="21"/>
              </w:rPr>
              <w:t xml:space="preserve"> </w:t>
            </w:r>
            <w:r>
              <w:rPr>
                <w:rFonts w:ascii="宋体" w:hAnsi="宋体" w:hint="eastAsia"/>
                <w:szCs w:val="21"/>
              </w:rPr>
              <w:t>《机械工程控制基础》，杨叔子，第七版，华中科技大学出版社，</w:t>
            </w:r>
            <w:r>
              <w:rPr>
                <w:rFonts w:ascii="宋体" w:hAnsi="宋体" w:hint="eastAsia"/>
                <w:szCs w:val="21"/>
              </w:rPr>
              <w:t xml:space="preserve">2017.  </w:t>
            </w:r>
          </w:p>
        </w:tc>
      </w:tr>
    </w:tbl>
    <w:p w:rsidR="00C450FE" w:rsidRDefault="00C450FE"/>
    <w:sectPr w:rsidR="00C45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DB" w:rsidRDefault="007128DB" w:rsidP="00F063F5">
      <w:r>
        <w:separator/>
      </w:r>
    </w:p>
  </w:endnote>
  <w:endnote w:type="continuationSeparator" w:id="0">
    <w:p w:rsidR="007128DB" w:rsidRDefault="007128DB" w:rsidP="00F0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DB" w:rsidRDefault="007128DB" w:rsidP="00F063F5">
      <w:r>
        <w:separator/>
      </w:r>
    </w:p>
  </w:footnote>
  <w:footnote w:type="continuationSeparator" w:id="0">
    <w:p w:rsidR="007128DB" w:rsidRDefault="007128DB" w:rsidP="00F0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214D"/>
    <w:multiLevelType w:val="singleLevel"/>
    <w:tmpl w:val="09BD214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YjAzMmNhNTYxYzU2NzE0MDE2ZjQ5NGY0ZjZlNjQifQ=="/>
  </w:docVars>
  <w:rsids>
    <w:rsidRoot w:val="00787935"/>
    <w:rsid w:val="00065A70"/>
    <w:rsid w:val="00153091"/>
    <w:rsid w:val="0016498F"/>
    <w:rsid w:val="00187F71"/>
    <w:rsid w:val="0031381F"/>
    <w:rsid w:val="0032789B"/>
    <w:rsid w:val="00376EC9"/>
    <w:rsid w:val="00417A0A"/>
    <w:rsid w:val="00417AA1"/>
    <w:rsid w:val="00526437"/>
    <w:rsid w:val="00576A49"/>
    <w:rsid w:val="005A3FB0"/>
    <w:rsid w:val="006E7B06"/>
    <w:rsid w:val="007128DB"/>
    <w:rsid w:val="00787935"/>
    <w:rsid w:val="0089196C"/>
    <w:rsid w:val="008A641E"/>
    <w:rsid w:val="00932591"/>
    <w:rsid w:val="00986CA2"/>
    <w:rsid w:val="00A237A0"/>
    <w:rsid w:val="00A27CF0"/>
    <w:rsid w:val="00B17791"/>
    <w:rsid w:val="00BC0B83"/>
    <w:rsid w:val="00C228DD"/>
    <w:rsid w:val="00C26919"/>
    <w:rsid w:val="00C450FE"/>
    <w:rsid w:val="00D22F3D"/>
    <w:rsid w:val="00DD4BFD"/>
    <w:rsid w:val="00DE74D5"/>
    <w:rsid w:val="00E84AB6"/>
    <w:rsid w:val="00F063F5"/>
    <w:rsid w:val="00F15C80"/>
    <w:rsid w:val="00FC7AB8"/>
    <w:rsid w:val="04A85CDA"/>
    <w:rsid w:val="5BDF4A57"/>
    <w:rsid w:val="7A3F4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pPr>
      <w:widowControl/>
    </w:pPr>
    <w:rPr>
      <w:rFonts w:cs="宋体"/>
      <w:kern w:val="0"/>
      <w:szCs w:val="21"/>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pPr>
      <w:widowControl/>
    </w:pPr>
    <w:rPr>
      <w:rFonts w:cs="宋体"/>
      <w:kern w:val="0"/>
      <w:szCs w:val="21"/>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2018-06-11T02:51:00Z</cp:lastPrinted>
  <dcterms:created xsi:type="dcterms:W3CDTF">2022-08-24T15:02:00Z</dcterms:created>
  <dcterms:modified xsi:type="dcterms:W3CDTF">2022-08-25T02:38:00Z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E633E41FE4D741848C8A695D4F38A6C7</vt:lpwstr>
  </property>
</Properties>
</file>