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eastAsia="黑体"/>
          <w:color w:val="000000"/>
          <w:sz w:val="44"/>
          <w:highlight w:val="none"/>
        </w:rPr>
      </w:pPr>
      <w:r>
        <w:rPr>
          <w:rFonts w:hint="eastAsia" w:ascii="黑体" w:eastAsia="黑体"/>
          <w:color w:val="000000"/>
          <w:sz w:val="44"/>
          <w:highlight w:val="none"/>
        </w:rPr>
        <w:t>戏剧影视学院</w:t>
      </w:r>
    </w:p>
    <w:p>
      <w:pPr>
        <w:spacing w:line="460" w:lineRule="exact"/>
        <w:jc w:val="center"/>
        <w:rPr>
          <w:rFonts w:ascii="黑体" w:eastAsia="黑体"/>
          <w:color w:val="000000"/>
          <w:sz w:val="44"/>
          <w:highlight w:val="none"/>
        </w:rPr>
      </w:pPr>
      <w:r>
        <w:rPr>
          <w:rFonts w:hint="eastAsia" w:ascii="黑体" w:eastAsia="黑体"/>
          <w:color w:val="000000"/>
          <w:sz w:val="44"/>
          <w:highlight w:val="none"/>
        </w:rPr>
        <w:t>202</w:t>
      </w:r>
      <w:r>
        <w:rPr>
          <w:rFonts w:hint="eastAsia" w:ascii="黑体" w:eastAsia="黑体"/>
          <w:color w:val="000000"/>
          <w:sz w:val="44"/>
          <w:highlight w:val="none"/>
          <w:lang w:val="en-US" w:eastAsia="zh-CN"/>
        </w:rPr>
        <w:t>3</w:t>
      </w:r>
      <w:r>
        <w:rPr>
          <w:rFonts w:hint="eastAsia" w:ascii="黑体" w:eastAsia="黑体"/>
          <w:color w:val="000000"/>
          <w:sz w:val="44"/>
          <w:highlight w:val="none"/>
        </w:rPr>
        <w:t>年硕士学位研究生招生目录</w:t>
      </w:r>
    </w:p>
    <w:p>
      <w:pPr>
        <w:spacing w:line="460" w:lineRule="exact"/>
        <w:jc w:val="center"/>
        <w:rPr>
          <w:rFonts w:ascii="黑体" w:eastAsia="黑体"/>
          <w:color w:val="000000"/>
          <w:sz w:val="44"/>
          <w:highlight w:val="none"/>
        </w:rPr>
      </w:pPr>
    </w:p>
    <w:p>
      <w:pPr>
        <w:pStyle w:val="2"/>
        <w:spacing w:line="320" w:lineRule="exact"/>
        <w:ind w:left="-199" w:leftChars="-95" w:firstLine="0"/>
        <w:rPr>
          <w:rFonts w:ascii="宋体" w:hAnsi="宋体"/>
          <w:b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b/>
          <w:color w:val="000000"/>
          <w:sz w:val="28"/>
          <w:szCs w:val="28"/>
          <w:highlight w:val="none"/>
        </w:rPr>
        <w:t>004</w:t>
      </w:r>
      <w:r>
        <w:rPr>
          <w:rFonts w:hint="eastAsia" w:ascii="宋体" w:hAnsi="宋体"/>
          <w:b/>
          <w:bCs/>
          <w:color w:val="000000"/>
          <w:sz w:val="28"/>
          <w:szCs w:val="28"/>
          <w:highlight w:val="none"/>
        </w:rPr>
        <w:t>戏剧影视学院</w:t>
      </w:r>
      <w:r>
        <w:rPr>
          <w:rFonts w:hint="eastAsia" w:ascii="宋体" w:hAnsi="宋体"/>
          <w:b/>
          <w:color w:val="000000"/>
          <w:sz w:val="28"/>
          <w:szCs w:val="28"/>
          <w:highlight w:val="none"/>
        </w:rPr>
        <w:t>（0431-85618223）</w:t>
      </w:r>
    </w:p>
    <w:p>
      <w:pPr>
        <w:rPr>
          <w:rFonts w:ascii="宋体" w:hAnsi="宋体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b/>
          <w:color w:val="000000"/>
          <w:sz w:val="28"/>
          <w:szCs w:val="28"/>
          <w:highlight w:val="none"/>
        </w:rPr>
        <w:t>艺术硕士专业学位   专业名称：</w:t>
      </w:r>
      <w:r>
        <w:rPr>
          <w:rFonts w:hint="eastAsia" w:ascii="宋体" w:hAnsi="宋体"/>
          <w:b/>
          <w:bCs/>
          <w:color w:val="000000"/>
          <w:sz w:val="28"/>
          <w:szCs w:val="28"/>
          <w:highlight w:val="none"/>
        </w:rPr>
        <w:t xml:space="preserve">戏剧  </w:t>
      </w:r>
      <w:r>
        <w:rPr>
          <w:rFonts w:hint="eastAsia" w:ascii="宋体" w:hAnsi="宋体"/>
          <w:b/>
          <w:color w:val="000000"/>
          <w:sz w:val="28"/>
          <w:szCs w:val="28"/>
          <w:highlight w:val="none"/>
        </w:rPr>
        <w:t>专业代码：</w:t>
      </w:r>
      <w:r>
        <w:rPr>
          <w:rFonts w:hint="eastAsia" w:ascii="宋体" w:hAnsi="宋体"/>
          <w:b/>
          <w:bCs/>
          <w:color w:val="000000"/>
          <w:sz w:val="28"/>
          <w:szCs w:val="28"/>
          <w:highlight w:val="none"/>
        </w:rPr>
        <w:t>135102</w:t>
      </w:r>
    </w:p>
    <w:tbl>
      <w:tblPr>
        <w:tblStyle w:val="5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2566"/>
        <w:gridCol w:w="3265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研究方向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导师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初  试  科  目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6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lang w:val="en-US" w:eastAsia="zh-CN"/>
              </w:rPr>
              <w:t>01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表演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李娜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刘相辰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、</w:t>
            </w:r>
          </w:p>
          <w:p>
            <w:pPr>
              <w:rPr>
                <w:rFonts w:hint="default" w:ascii="宋体" w:hAnsi="宋体" w:eastAsia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lang w:val="en-US" w:eastAsia="zh-CN"/>
              </w:rPr>
              <w:t>蔡雨桐、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李永军（特聘）</w:t>
            </w:r>
          </w:p>
        </w:tc>
        <w:tc>
          <w:tcPr>
            <w:tcW w:w="32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101思想政治理论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英语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二或203日语</w:t>
            </w:r>
          </w:p>
          <w:p>
            <w:pPr>
              <w:jc w:val="both"/>
              <w:rPr>
                <w:rFonts w:hint="eastAsia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64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经典</w:t>
            </w:r>
            <w:r>
              <w:rPr>
                <w:rFonts w:hint="eastAsia" w:hAnsi="宋体" w:cs="宋体"/>
                <w:color w:val="000000"/>
                <w:sz w:val="24"/>
                <w:highlight w:val="none"/>
                <w:lang w:val="en-US" w:eastAsia="zh-Hans"/>
              </w:rPr>
              <w:t>人物形象分析</w:t>
            </w:r>
          </w:p>
          <w:p>
            <w:pPr>
              <w:pStyle w:val="8"/>
              <w:widowControl/>
              <w:ind w:firstLine="0"/>
              <w:jc w:val="both"/>
              <w:rPr>
                <w:rFonts w:hint="eastAsia" w:hAnsi="宋体" w:eastAsia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highlight w:val="none"/>
              </w:rPr>
              <w:t>4</w:t>
            </w:r>
            <w:r>
              <w:rPr>
                <w:rFonts w:hint="eastAsia" w:hAnsi="宋体"/>
                <w:color w:val="000000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 w:hAnsi="宋体"/>
                <w:color w:val="000000"/>
                <w:sz w:val="24"/>
                <w:highlight w:val="none"/>
                <w:lang w:val="en-US" w:eastAsia="zh-CN"/>
              </w:rPr>
              <w:t>801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艺术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Hans"/>
              </w:rPr>
              <w:t>基础</w:t>
            </w:r>
            <w:r>
              <w:rPr>
                <w:rFonts w:hint="eastAsia" w:hAnsi="宋体" w:cs="宋体"/>
                <w:color w:val="000000"/>
                <w:sz w:val="24"/>
                <w:highlight w:val="none"/>
                <w:lang w:val="en-US" w:eastAsia="zh-CN"/>
              </w:rPr>
              <w:t>理论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6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lang w:val="en-US" w:eastAsia="zh-CN"/>
              </w:rPr>
              <w:t>02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表演（形体）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杨静薇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val="en-US" w:eastAsia="zh-CN"/>
              </w:rPr>
              <w:t>特聘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）、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shd w:val="clear"/>
                <w:lang w:val="en-US" w:eastAsia="zh-CN"/>
              </w:rPr>
              <w:t>任评</w:t>
            </w:r>
          </w:p>
        </w:tc>
        <w:tc>
          <w:tcPr>
            <w:tcW w:w="3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6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lang w:val="en-US" w:eastAsia="zh-CN"/>
              </w:rPr>
              <w:t>03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表演（台词）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门庆宝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刘丽梅</w:t>
            </w:r>
          </w:p>
        </w:tc>
        <w:tc>
          <w:tcPr>
            <w:tcW w:w="3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26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lang w:val="en-US" w:eastAsia="zh-CN"/>
              </w:rPr>
              <w:t>04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导演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崔亚卓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陈晓峰</w:t>
            </w:r>
          </w:p>
        </w:tc>
        <w:tc>
          <w:tcPr>
            <w:tcW w:w="32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101思想政治理论</w:t>
            </w:r>
          </w:p>
          <w:p>
            <w:pPr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英语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二或203日语</w:t>
            </w:r>
          </w:p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64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经典剧作分析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艺术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Hans"/>
              </w:rPr>
              <w:t>基础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理论</w:t>
            </w: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26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05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戏剧影视美术设计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乔洪琪、孟洵（特聘）</w:t>
            </w:r>
          </w:p>
        </w:tc>
        <w:tc>
          <w:tcPr>
            <w:tcW w:w="32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101思想政治理论</w:t>
            </w:r>
          </w:p>
          <w:p>
            <w:pPr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英语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二或203日语</w:t>
            </w:r>
          </w:p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64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舞台美术基础理论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801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艺术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Hans"/>
              </w:rPr>
              <w:t>基础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理论</w:t>
            </w: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</w:tbl>
    <w:p>
      <w:pPr>
        <w:rPr>
          <w:rFonts w:ascii="宋体" w:hAnsi="宋体" w:cs="宋体"/>
          <w:color w:val="000000"/>
          <w:sz w:val="24"/>
          <w:highlight w:val="none"/>
        </w:rPr>
      </w:pPr>
    </w:p>
    <w:p>
      <w:pPr>
        <w:rPr>
          <w:rFonts w:ascii="宋体" w:hAnsi="宋体" w:cs="宋体"/>
          <w:color w:val="000000"/>
          <w:sz w:val="24"/>
          <w:highlight w:val="none"/>
        </w:rPr>
      </w:pPr>
    </w:p>
    <w:p>
      <w:pPr>
        <w:rPr>
          <w:rFonts w:ascii="宋体" w:hAnsi="宋体"/>
          <w:b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b/>
          <w:color w:val="000000"/>
          <w:sz w:val="28"/>
          <w:szCs w:val="28"/>
          <w:highlight w:val="none"/>
        </w:rPr>
        <w:t>艺术硕士专业学位   专业名称：</w:t>
      </w:r>
      <w:r>
        <w:rPr>
          <w:rFonts w:hint="eastAsia" w:ascii="宋体" w:hAnsi="宋体"/>
          <w:b/>
          <w:bCs/>
          <w:color w:val="000000"/>
          <w:sz w:val="28"/>
          <w:szCs w:val="28"/>
          <w:highlight w:val="none"/>
        </w:rPr>
        <w:t xml:space="preserve">广播电视 </w:t>
      </w:r>
      <w:r>
        <w:rPr>
          <w:rFonts w:hint="eastAsia" w:ascii="宋体" w:hAnsi="宋体"/>
          <w:b/>
          <w:color w:val="000000"/>
          <w:sz w:val="28"/>
          <w:szCs w:val="28"/>
          <w:highlight w:val="none"/>
        </w:rPr>
        <w:t xml:space="preserve"> 专业代码：</w:t>
      </w:r>
      <w:r>
        <w:rPr>
          <w:rFonts w:hint="eastAsia" w:ascii="宋体" w:hAnsi="宋体"/>
          <w:b/>
          <w:bCs/>
          <w:color w:val="000000"/>
          <w:sz w:val="28"/>
          <w:szCs w:val="28"/>
          <w:highlight w:val="none"/>
        </w:rPr>
        <w:t>135105</w:t>
      </w:r>
    </w:p>
    <w:tbl>
      <w:tblPr>
        <w:tblStyle w:val="5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2567"/>
        <w:gridCol w:w="3256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26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lang w:val="en-US" w:eastAsia="zh-CN"/>
              </w:rPr>
              <w:t>01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播音与主持艺术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冷炎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鞠维光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付焱、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衣庆华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val="en-US" w:eastAsia="zh-CN"/>
              </w:rPr>
              <w:t>特聘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）、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val="en-US" w:eastAsia="zh-Hans"/>
              </w:rPr>
              <w:t>梁春竹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刘玢（特聘）</w:t>
            </w:r>
          </w:p>
        </w:tc>
        <w:tc>
          <w:tcPr>
            <w:tcW w:w="3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101思想政治理论</w:t>
            </w:r>
          </w:p>
          <w:p>
            <w:pPr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英语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二或203日语</w:t>
            </w:r>
          </w:p>
          <w:p>
            <w:pPr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64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Hans"/>
              </w:rPr>
              <w:t>材料述评</w:t>
            </w:r>
          </w:p>
          <w:p>
            <w:pPr>
              <w:pStyle w:val="2"/>
              <w:ind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801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艺术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Hans"/>
              </w:rPr>
              <w:t>基础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理论</w:t>
            </w:r>
          </w:p>
        </w:tc>
        <w:tc>
          <w:tcPr>
            <w:tcW w:w="9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26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02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节目策划与创作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太清华、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Hans"/>
              </w:rPr>
              <w:t>郑英明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王俊杰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（特聘）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金仁顺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（特聘）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李冬冬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（特聘）</w:t>
            </w:r>
          </w:p>
        </w:tc>
        <w:tc>
          <w:tcPr>
            <w:tcW w:w="325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101思想政治理论</w:t>
            </w:r>
          </w:p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英语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二或203日语</w:t>
            </w:r>
          </w:p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64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创意写作</w:t>
            </w:r>
          </w:p>
          <w:p>
            <w:pPr>
              <w:pStyle w:val="2"/>
              <w:ind w:firstLine="0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801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艺术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Hans"/>
              </w:rPr>
              <w:t>基础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理论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26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广播电视编导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邹毅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周营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杨翥鹏</w:t>
            </w:r>
          </w:p>
        </w:tc>
        <w:tc>
          <w:tcPr>
            <w:tcW w:w="3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</w:tbl>
    <w:p>
      <w:pPr>
        <w:pStyle w:val="2"/>
        <w:ind w:firstLine="0"/>
        <w:rPr>
          <w:rFonts w:ascii="宋体" w:hAnsi="宋体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b/>
          <w:color w:val="000000"/>
          <w:sz w:val="28"/>
          <w:szCs w:val="28"/>
          <w:highlight w:val="none"/>
        </w:rPr>
        <w:t>学术学位  专业名称：戏剧与影视学</w:t>
      </w:r>
      <w:r>
        <w:rPr>
          <w:rFonts w:hint="eastAsia" w:ascii="宋体" w:hAnsi="宋体"/>
          <w:b/>
          <w:bCs/>
          <w:color w:val="000000"/>
          <w:sz w:val="28"/>
          <w:szCs w:val="28"/>
          <w:highlight w:val="none"/>
        </w:rPr>
        <w:t xml:space="preserve">  专业</w:t>
      </w:r>
      <w:r>
        <w:rPr>
          <w:rFonts w:hint="eastAsia" w:ascii="宋体" w:hAnsi="宋体"/>
          <w:b/>
          <w:color w:val="000000"/>
          <w:sz w:val="28"/>
          <w:szCs w:val="28"/>
          <w:highlight w:val="none"/>
        </w:rPr>
        <w:t>代码：</w:t>
      </w:r>
      <w:r>
        <w:rPr>
          <w:rFonts w:hint="eastAsia" w:ascii="宋体" w:hAnsi="宋体"/>
          <w:b/>
          <w:bCs/>
          <w:color w:val="000000"/>
          <w:sz w:val="28"/>
          <w:szCs w:val="28"/>
          <w:highlight w:val="none"/>
        </w:rPr>
        <w:t>130300</w:t>
      </w:r>
    </w:p>
    <w:tbl>
      <w:tblPr>
        <w:tblStyle w:val="5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701"/>
        <w:gridCol w:w="3342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研究方向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导师</w:t>
            </w:r>
          </w:p>
        </w:tc>
        <w:tc>
          <w:tcPr>
            <w:tcW w:w="33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初  试  科  目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戏剧影视表演艺术研究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李娜</w:t>
            </w:r>
          </w:p>
        </w:tc>
        <w:tc>
          <w:tcPr>
            <w:tcW w:w="3342" w:type="dxa"/>
            <w:vMerge w:val="restart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101思想政治理论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201英语一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或203日语</w:t>
            </w:r>
          </w:p>
          <w:p>
            <w:pPr>
              <w:pStyle w:val="2"/>
              <w:ind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641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经典剧作分析</w:t>
            </w:r>
          </w:p>
          <w:p>
            <w:pPr>
              <w:pStyle w:val="2"/>
              <w:ind w:firstLine="0"/>
              <w:rPr>
                <w:rFonts w:hAnsi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41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Hans"/>
              </w:rPr>
              <w:t>戏剧影视理论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65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02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戏剧影视表演艺术研究（台词）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门庆宝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刘丽梅</w:t>
            </w:r>
          </w:p>
        </w:tc>
        <w:tc>
          <w:tcPr>
            <w:tcW w:w="3342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36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戏剧导演艺术研究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崔亚卓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陈晓峰</w:t>
            </w:r>
          </w:p>
        </w:tc>
        <w:tc>
          <w:tcPr>
            <w:tcW w:w="3342" w:type="dxa"/>
            <w:vMerge w:val="restart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101思想政治理论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201英语一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或203日语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645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Hans"/>
              </w:rPr>
              <w:t>剧本分析</w:t>
            </w:r>
          </w:p>
          <w:p>
            <w:pPr>
              <w:pStyle w:val="2"/>
              <w:ind w:firstLine="0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41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Hans"/>
              </w:rPr>
              <w:t>戏剧影视理论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36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04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影视艺术研究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邹毅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杨翥鹏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、</w:t>
            </w:r>
          </w:p>
          <w:p>
            <w:pPr>
              <w:pStyle w:val="2"/>
              <w:ind w:firstLine="0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周营、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Hans"/>
              </w:rPr>
              <w:t>姜翼飞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、</w:t>
            </w:r>
          </w:p>
          <w:p>
            <w:pPr>
              <w:pStyle w:val="2"/>
              <w:ind w:firstLine="0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王俊杰（特聘）</w:t>
            </w:r>
          </w:p>
        </w:tc>
        <w:tc>
          <w:tcPr>
            <w:tcW w:w="3342" w:type="dxa"/>
            <w:vMerge w:val="restart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101思想政治理论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201英语一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或203日语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646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影视作品分析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841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Hans"/>
              </w:rPr>
              <w:t>戏剧影视理论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365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05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播音与主持艺术研究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冷炎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鞠维光</w:t>
            </w:r>
          </w:p>
        </w:tc>
        <w:tc>
          <w:tcPr>
            <w:tcW w:w="3342" w:type="dxa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101思想政治理论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201英语一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或203日语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64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主题写作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84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Hans"/>
              </w:rPr>
              <w:t>广播电视基础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06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中外戏剧史论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中外现当代戏剧研究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李高华</w:t>
            </w:r>
          </w:p>
        </w:tc>
        <w:tc>
          <w:tcPr>
            <w:tcW w:w="3342" w:type="dxa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101思想政治理论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201英语一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或203日语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64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现当代经典剧作分析</w:t>
            </w:r>
          </w:p>
          <w:p>
            <w:pPr>
              <w:pStyle w:val="2"/>
              <w:ind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84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Hans"/>
              </w:rPr>
              <w:t>戏剧影视理论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jc w:val="left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07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中外戏剧史论（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中国戏剧历史与理论研究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刘振华</w:t>
            </w:r>
          </w:p>
        </w:tc>
        <w:tc>
          <w:tcPr>
            <w:tcW w:w="3342" w:type="dxa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101思想政治理论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201英语一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或203日语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49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戏剧戏曲学基础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84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Hans"/>
              </w:rPr>
              <w:t>戏剧影视理论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中外戏剧史论（欧美戏剧研究）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潘薇</w:t>
            </w:r>
          </w:p>
        </w:tc>
        <w:tc>
          <w:tcPr>
            <w:tcW w:w="3342" w:type="dxa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101思想政治理论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201英语一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或203日语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64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经典剧作分析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41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Hans"/>
              </w:rPr>
              <w:t>戏剧影视理论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/>
          <w:b/>
          <w:color w:val="00000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2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宋体" w:hAnsi="宋体"/>
          <w:b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b/>
          <w:color w:val="000000"/>
          <w:sz w:val="28"/>
          <w:szCs w:val="28"/>
          <w:highlight w:val="none"/>
        </w:rPr>
        <w:t>参考书目</w:t>
      </w:r>
      <w:r>
        <w:rPr>
          <w:rFonts w:ascii="宋体" w:hAnsi="宋体"/>
          <w:b/>
          <w:color w:val="000000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</w:pPr>
      <w:r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  <w:t>一</w:t>
      </w:r>
      <w:r>
        <w:rPr>
          <w:rFonts w:hint="default" w:ascii="宋体" w:hAnsi="宋体" w:cs="宋体"/>
          <w:color w:val="000000"/>
          <w:sz w:val="24"/>
          <w:highlight w:val="none"/>
          <w:lang w:eastAsia="zh-Hans"/>
        </w:rPr>
        <w:t>、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  <w:t>戏剧影视理论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</w:pPr>
      <w:r>
        <w:rPr>
          <w:rFonts w:hint="default" w:ascii="宋体" w:hAnsi="宋体" w:cs="宋体"/>
          <w:color w:val="000000"/>
          <w:sz w:val="24"/>
          <w:highlight w:val="none"/>
          <w:lang w:eastAsia="zh-Hans"/>
        </w:rPr>
        <w:t>1</w:t>
      </w:r>
      <w:r>
        <w:rPr>
          <w:rFonts w:hint="eastAsia" w:ascii="宋体" w:hAnsi="宋体" w:cs="宋体"/>
          <w:color w:val="000000"/>
          <w:sz w:val="24"/>
          <w:highlight w:val="none"/>
          <w:lang w:eastAsia="zh-CN"/>
        </w:rPr>
        <w:t>.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  <w:t>戏剧大百科全书戏剧卷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</w:pPr>
      <w:r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  <w:t>2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.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  <w:t>《影视概论教程》(第2版) 北京师范大学出版社</w:t>
      </w:r>
      <w:r>
        <w:rPr>
          <w:rFonts w:hint="default" w:ascii="宋体" w:hAnsi="宋体" w:cs="宋体"/>
          <w:color w:val="000000"/>
          <w:sz w:val="24"/>
          <w:highlight w:val="none"/>
          <w:lang w:eastAsia="zh-Hans"/>
        </w:rPr>
        <w:t xml:space="preserve"> 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  <w:t>张燕 著 2016年7月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ascii="宋体" w:hAnsi="宋体" w:cs="宋体"/>
          <w:color w:val="000000"/>
          <w:sz w:val="24"/>
          <w:highlight w:val="none"/>
        </w:rPr>
      </w:pPr>
      <w:r>
        <w:rPr>
          <w:rFonts w:hint="eastAsia" w:ascii="宋体" w:hAnsi="宋体" w:cs="宋体"/>
          <w:color w:val="000000"/>
          <w:sz w:val="24"/>
          <w:highlight w:val="none"/>
        </w:rPr>
        <w:t>二、戏剧戏曲学基础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ascii="宋体" w:hAnsi="宋体" w:cs="宋体"/>
          <w:color w:val="000000"/>
          <w:sz w:val="24"/>
          <w:highlight w:val="none"/>
        </w:rPr>
      </w:pPr>
      <w:r>
        <w:rPr>
          <w:rFonts w:hint="eastAsia" w:ascii="宋体" w:hAnsi="宋体" w:cs="宋体"/>
          <w:color w:val="000000"/>
          <w:sz w:val="24"/>
          <w:highlight w:val="none"/>
        </w:rPr>
        <w:t>1</w:t>
      </w:r>
      <w:r>
        <w:rPr>
          <w:rFonts w:hint="eastAsia" w:ascii="宋体" w:hAnsi="宋体" w:cs="宋体"/>
          <w:color w:val="000000"/>
          <w:sz w:val="24"/>
          <w:highlight w:val="none"/>
          <w:lang w:eastAsia="zh-CN"/>
        </w:rPr>
        <w:t>.</w:t>
      </w:r>
      <w:r>
        <w:rPr>
          <w:rFonts w:hint="eastAsia" w:ascii="宋体" w:hAnsi="宋体" w:cs="宋体"/>
          <w:color w:val="000000"/>
          <w:sz w:val="24"/>
          <w:highlight w:val="none"/>
        </w:rPr>
        <w:t>《中国戏剧史》上海古籍出版社 叶长海 张福海 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cs="宋体"/>
          <w:color w:val="000000"/>
          <w:sz w:val="24"/>
          <w:highlight w:val="none"/>
        </w:rPr>
      </w:pPr>
      <w:r>
        <w:rPr>
          <w:rFonts w:hint="eastAsia" w:ascii="宋体" w:hAnsi="宋体" w:cs="宋体"/>
          <w:color w:val="000000"/>
          <w:sz w:val="24"/>
          <w:highlight w:val="none"/>
        </w:rPr>
        <w:t>2</w:t>
      </w:r>
      <w:r>
        <w:rPr>
          <w:rFonts w:hint="eastAsia" w:ascii="宋体" w:hAnsi="宋体" w:cs="宋体"/>
          <w:color w:val="000000"/>
          <w:sz w:val="24"/>
          <w:highlight w:val="none"/>
          <w:lang w:eastAsia="zh-CN"/>
        </w:rPr>
        <w:t>.</w:t>
      </w:r>
      <w:r>
        <w:rPr>
          <w:rFonts w:hint="eastAsia" w:ascii="宋体" w:hAnsi="宋体" w:cs="宋体"/>
          <w:color w:val="000000"/>
          <w:sz w:val="24"/>
          <w:highlight w:val="none"/>
        </w:rPr>
        <w:t>《中国戏剧学史稿》中国戏剧出版社 叶长海 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cs="宋体"/>
          <w:color w:val="000000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000000"/>
          <w:sz w:val="24"/>
          <w:highlight w:val="none"/>
          <w:lang w:eastAsia="zh-CN"/>
        </w:rPr>
        <w:t>三、舞台美术基础理论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1.《舞台设计》 上海人民美术出版社 胡佐 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</w:pP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四、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  <w:t>广播电视基础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宋体" w:hAnsi="宋体" w:cs="宋体"/>
          <w:color w:val="000000"/>
          <w:sz w:val="24"/>
          <w:highlight w:val="none"/>
          <w:lang w:eastAsia="zh-Hans"/>
        </w:rPr>
      </w:pP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1.</w:t>
      </w:r>
      <w:r>
        <w:rPr>
          <w:rFonts w:hint="default" w:ascii="宋体" w:hAnsi="宋体" w:cs="宋体"/>
          <w:color w:val="000000"/>
          <w:sz w:val="24"/>
          <w:highlight w:val="none"/>
          <w:lang w:eastAsia="zh-Hans"/>
        </w:rPr>
        <w:t>《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  <w:t>中国播音学</w:t>
      </w:r>
      <w:r>
        <w:rPr>
          <w:rFonts w:hint="default" w:ascii="宋体" w:hAnsi="宋体" w:cs="宋体"/>
          <w:color w:val="000000"/>
          <w:sz w:val="24"/>
          <w:highlight w:val="none"/>
          <w:lang w:eastAsia="zh-Hans"/>
        </w:rPr>
        <w:t xml:space="preserve">》 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  <w:t>中国传媒大学出版社</w:t>
      </w:r>
      <w:r>
        <w:rPr>
          <w:rFonts w:hint="default" w:ascii="宋体" w:hAnsi="宋体" w:cs="宋体"/>
          <w:color w:val="000000"/>
          <w:sz w:val="24"/>
          <w:highlight w:val="none"/>
          <w:lang w:eastAsia="zh-Hans"/>
        </w:rPr>
        <w:t xml:space="preserve"> 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  <w:t>张颂</w:t>
      </w:r>
      <w:r>
        <w:rPr>
          <w:rFonts w:hint="default" w:ascii="宋体" w:hAnsi="宋体" w:cs="宋体"/>
          <w:color w:val="000000"/>
          <w:sz w:val="24"/>
          <w:highlight w:val="none"/>
          <w:lang w:eastAsia="zh-Hans"/>
        </w:rPr>
        <w:t xml:space="preserve"> 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  <w:t>主编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highlight w:val="none"/>
        </w:rPr>
      </w:pP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2.</w:t>
      </w:r>
      <w:r>
        <w:rPr>
          <w:rFonts w:hint="default" w:ascii="宋体" w:hAnsi="宋体" w:cs="宋体"/>
          <w:color w:val="000000"/>
          <w:sz w:val="24"/>
          <w:highlight w:val="none"/>
          <w:lang w:eastAsia="zh-Hans"/>
        </w:rPr>
        <w:t>《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  <w:t>当代广播电视概论</w:t>
      </w:r>
      <w:r>
        <w:rPr>
          <w:rFonts w:hint="default" w:ascii="宋体" w:hAnsi="宋体" w:cs="宋体"/>
          <w:color w:val="000000"/>
          <w:sz w:val="24"/>
          <w:highlight w:val="none"/>
          <w:lang w:eastAsia="zh-Hans"/>
        </w:rPr>
        <w:t xml:space="preserve">》 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  <w:t>复旦大学出版社</w:t>
      </w:r>
      <w:r>
        <w:rPr>
          <w:rFonts w:hint="default" w:ascii="宋体" w:hAnsi="宋体" w:cs="宋体"/>
          <w:color w:val="000000"/>
          <w:sz w:val="24"/>
          <w:highlight w:val="none"/>
          <w:lang w:eastAsia="zh-Hans"/>
        </w:rPr>
        <w:t xml:space="preserve"> 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  <w:t>陆晔</w:t>
      </w:r>
      <w:r>
        <w:rPr>
          <w:rFonts w:hint="default" w:ascii="宋体" w:hAnsi="宋体" w:cs="宋体"/>
          <w:color w:val="000000"/>
          <w:sz w:val="24"/>
          <w:highlight w:val="none"/>
          <w:lang w:eastAsia="zh-Hans"/>
        </w:rPr>
        <w:t>，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  <w:t>赵民</w:t>
      </w:r>
      <w:r>
        <w:rPr>
          <w:rFonts w:hint="default" w:ascii="宋体" w:hAnsi="宋体" w:cs="宋体"/>
          <w:color w:val="000000"/>
          <w:sz w:val="24"/>
          <w:highlight w:val="none"/>
          <w:lang w:eastAsia="zh-Hans"/>
        </w:rPr>
        <w:t xml:space="preserve"> 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  <w:t>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五、艺术基础理论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Hans" w:bidi="ar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1.《艺术学概论》（第四版） 彭吉象 北京大学出版社 (2015-05)</w:t>
      </w:r>
    </w:p>
    <w:p>
      <w:pPr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OGRlMmNmMGJhNjk4ODc4OWRlNjkyMmY5Mjk1ODgifQ=="/>
  </w:docVars>
  <w:rsids>
    <w:rsidRoot w:val="232F7B33"/>
    <w:rsid w:val="00080B95"/>
    <w:rsid w:val="00152EDF"/>
    <w:rsid w:val="00177985"/>
    <w:rsid w:val="001C5C07"/>
    <w:rsid w:val="002441AC"/>
    <w:rsid w:val="00263E5D"/>
    <w:rsid w:val="0033373E"/>
    <w:rsid w:val="003E1DEF"/>
    <w:rsid w:val="00587563"/>
    <w:rsid w:val="007046D8"/>
    <w:rsid w:val="00741892"/>
    <w:rsid w:val="008255B0"/>
    <w:rsid w:val="0092276C"/>
    <w:rsid w:val="00B5235B"/>
    <w:rsid w:val="00DE76D5"/>
    <w:rsid w:val="027A288E"/>
    <w:rsid w:val="047D6324"/>
    <w:rsid w:val="086E45D5"/>
    <w:rsid w:val="08776091"/>
    <w:rsid w:val="157FF5D7"/>
    <w:rsid w:val="15C21705"/>
    <w:rsid w:val="175A5D9E"/>
    <w:rsid w:val="176B1783"/>
    <w:rsid w:val="18DD072E"/>
    <w:rsid w:val="1B3454E0"/>
    <w:rsid w:val="232F7B33"/>
    <w:rsid w:val="25496D80"/>
    <w:rsid w:val="255A6C8F"/>
    <w:rsid w:val="27DA3928"/>
    <w:rsid w:val="2A663626"/>
    <w:rsid w:val="316A203B"/>
    <w:rsid w:val="319E0453"/>
    <w:rsid w:val="31FB7654"/>
    <w:rsid w:val="3237144A"/>
    <w:rsid w:val="327F767D"/>
    <w:rsid w:val="33D67689"/>
    <w:rsid w:val="34E82FA8"/>
    <w:rsid w:val="35F920FC"/>
    <w:rsid w:val="3CE44A4B"/>
    <w:rsid w:val="3EA02E50"/>
    <w:rsid w:val="40FE2BE6"/>
    <w:rsid w:val="41574EB7"/>
    <w:rsid w:val="43B967D2"/>
    <w:rsid w:val="440836CD"/>
    <w:rsid w:val="46444035"/>
    <w:rsid w:val="467F6847"/>
    <w:rsid w:val="47207130"/>
    <w:rsid w:val="49096044"/>
    <w:rsid w:val="4ACA3C0F"/>
    <w:rsid w:val="4F7B5062"/>
    <w:rsid w:val="520D5859"/>
    <w:rsid w:val="54B376C9"/>
    <w:rsid w:val="55927593"/>
    <w:rsid w:val="56475050"/>
    <w:rsid w:val="57BD3FFA"/>
    <w:rsid w:val="5ADDB973"/>
    <w:rsid w:val="5CBF10FA"/>
    <w:rsid w:val="63136C87"/>
    <w:rsid w:val="64863AC2"/>
    <w:rsid w:val="65D407B7"/>
    <w:rsid w:val="65F77305"/>
    <w:rsid w:val="69190181"/>
    <w:rsid w:val="6BB81EAA"/>
    <w:rsid w:val="6BD604EC"/>
    <w:rsid w:val="6FAC14AD"/>
    <w:rsid w:val="70C36CF9"/>
    <w:rsid w:val="71E72124"/>
    <w:rsid w:val="7601168D"/>
    <w:rsid w:val="77DB161E"/>
    <w:rsid w:val="7FB3AE51"/>
    <w:rsid w:val="7FBF349D"/>
    <w:rsid w:val="FBFB69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æ­¡¡§º?æ??‡ç¼©?"/>
    <w:basedOn w:val="1"/>
    <w:qFormat/>
    <w:uiPriority w:val="99"/>
    <w:pPr>
      <w:autoSpaceDE w:val="0"/>
      <w:autoSpaceDN w:val="0"/>
      <w:adjustRightInd w:val="0"/>
      <w:ind w:firstLine="420"/>
    </w:pPr>
    <w:rPr>
      <w:rFonts w:ascii="宋体" w:cs="宋体"/>
      <w:kern w:val="0"/>
      <w:sz w:val="16"/>
      <w:szCs w:val="16"/>
      <w:lang w:val="zh-CN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1031</Words>
  <Characters>1314</Characters>
  <Lines>17</Lines>
  <Paragraphs>4</Paragraphs>
  <TotalTime>1</TotalTime>
  <ScaleCrop>false</ScaleCrop>
  <LinksUpToDate>false</LinksUpToDate>
  <CharactersWithSpaces>1365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2019-09-18T23:46:00Z</dcterms:created>
  <dc:creator>Administrator</dc:creator>
  <cp:lastModifiedBy>吴珊</cp:lastModifiedBy>
  <cp:lastPrinted>2022-08-30T23:13:00Z</cp:lastPrinted>
  <dcterms:modified xsi:type="dcterms:W3CDTF">2022-09-15T11:37:16Z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DC8550E4F12B4AB8A85DA5222A85CF80</vt:lpwstr>
  </property>
</Properties>
</file>