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黑体" w:eastAsia="黑体" w:cs="黑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44"/>
          <w:szCs w:val="44"/>
          <w:highlight w:val="none"/>
        </w:rPr>
        <w:t>动漫学院</w:t>
      </w:r>
    </w:p>
    <w:p>
      <w:pPr>
        <w:spacing w:line="460" w:lineRule="exact"/>
        <w:jc w:val="center"/>
        <w:rPr>
          <w:rFonts w:hint="eastAsia" w:ascii="黑体" w:hAnsi="黑体" w:eastAsia="黑体" w:cs="黑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44"/>
          <w:szCs w:val="44"/>
          <w:highlight w:val="none"/>
        </w:rPr>
        <w:t>202</w:t>
      </w:r>
      <w:r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  <w:highlight w:val="none"/>
        </w:rPr>
        <w:t>年硕士学位研究生招生目录</w:t>
      </w:r>
    </w:p>
    <w:p>
      <w:pPr>
        <w:spacing w:line="460" w:lineRule="exact"/>
        <w:jc w:val="center"/>
        <w:rPr>
          <w:rFonts w:hint="eastAsia" w:ascii="黑体" w:hAnsi="黑体" w:eastAsia="黑体" w:cs="黑体"/>
          <w:sz w:val="44"/>
          <w:szCs w:val="44"/>
          <w:highlight w:val="none"/>
        </w:rPr>
      </w:pPr>
    </w:p>
    <w:p>
      <w:pPr>
        <w:pStyle w:val="2"/>
        <w:spacing w:line="320" w:lineRule="exact"/>
        <w:ind w:firstLine="0"/>
        <w:rPr>
          <w:rFonts w:hint="eastAsia" w:ascii="宋体" w:hAnsi="宋体" w:eastAsia="宋体" w:cs="宋体"/>
          <w:b/>
          <w:sz w:val="28"/>
          <w:szCs w:val="28"/>
          <w:highlight w:val="none"/>
        </w:rPr>
      </w:pP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007动漫学院（0431-85614000）</w:t>
      </w: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艺术硕士专业学位   专业名称：艺术设计  专业代码：135108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2376"/>
        <w:gridCol w:w="2685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研究方向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导师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初  试  科  目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zh-CN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动漫艺术（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zh-CN"/>
              </w:rPr>
              <w:t>动漫创作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）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zh-CN"/>
              </w:rPr>
              <w:t>王强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（特聘）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胡浩、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zh-CN"/>
              </w:rPr>
              <w:t>孙晓光、上官亚冰、</w:t>
            </w:r>
          </w:p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zh-CN"/>
              </w:rPr>
              <w:t>王星儒</w:t>
            </w:r>
          </w:p>
        </w:tc>
        <w:tc>
          <w:tcPr>
            <w:tcW w:w="26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英语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二或203日语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671动画史论基础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default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4.801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艺术基础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理论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eastAsia" w:ascii="宋体" w:hAnsi="宋体" w:eastAsia="宋体" w:cs="宋体"/>
                <w:color w:val="FF0000"/>
                <w:sz w:val="24"/>
                <w:szCs w:val="24"/>
                <w:highlight w:val="none"/>
              </w:rPr>
            </w:pP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eastAsia" w:ascii="宋体" w:hAnsi="宋体" w:eastAsia="宋体" w:cs="宋体"/>
                <w:color w:val="FF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动漫艺术（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动漫周边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）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王守云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史爽、</w:t>
            </w:r>
          </w:p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胥乃丹</w:t>
            </w: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动漫艺术（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动漫教育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）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赵庆华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王钢（特聘）</w:t>
            </w: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动漫艺术（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漫画与插画创作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）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矫强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郭冶（特聘）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周喜悦（特聘）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、刘丽</w:t>
            </w: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spacing w:line="400" w:lineRule="exact"/>
        <w:ind w:firstLine="0"/>
        <w:rPr>
          <w:rFonts w:hint="eastAsia" w:ascii="宋体" w:hAnsi="宋体" w:eastAsia="宋体" w:cs="宋体"/>
          <w:b/>
          <w:sz w:val="28"/>
          <w:szCs w:val="28"/>
          <w:highlight w:val="none"/>
        </w:rPr>
      </w:pP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学术学位</w:t>
      </w:r>
      <w:r>
        <w:rPr>
          <w:rFonts w:hint="eastAsia" w:ascii="宋体" w:hAnsi="宋体"/>
          <w:b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专业名称：设计学</w:t>
      </w:r>
      <w:r>
        <w:rPr>
          <w:rFonts w:hint="eastAsia" w:ascii="宋体" w:hAnsi="宋体"/>
          <w:b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专业代码：130500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2526"/>
        <w:gridCol w:w="2625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研究方向</w:t>
            </w:r>
          </w:p>
        </w:tc>
        <w:tc>
          <w:tcPr>
            <w:tcW w:w="2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导师</w:t>
            </w: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初  试  科  目</w:t>
            </w: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01动画艺术创作与研究</w:t>
            </w:r>
          </w:p>
        </w:tc>
        <w:tc>
          <w:tcPr>
            <w:tcW w:w="25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zh-CN"/>
              </w:rPr>
              <w:t>胡浩、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董玉波（特聘）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或203日语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672动画史论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871专业论文写作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动漫周边设计与研究</w:t>
            </w:r>
          </w:p>
        </w:tc>
        <w:tc>
          <w:tcPr>
            <w:tcW w:w="25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20" w:hanging="120" w:hangingChars="50"/>
              <w:rPr>
                <w:rFonts w:hint="eastAsia" w:ascii="宋体" w:hAnsi="宋体" w:eastAsia="宋体" w:cs="宋体"/>
                <w:b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王守云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史爽</w:t>
            </w:r>
          </w:p>
        </w:tc>
        <w:tc>
          <w:tcPr>
            <w:tcW w:w="262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动画教育与产业研究</w:t>
            </w:r>
          </w:p>
        </w:tc>
        <w:tc>
          <w:tcPr>
            <w:tcW w:w="25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20" w:hanging="120" w:hangingChars="50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赵庆华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段劼</w:t>
            </w:r>
          </w:p>
        </w:tc>
        <w:tc>
          <w:tcPr>
            <w:tcW w:w="262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漫画与插画创作研究</w:t>
            </w:r>
          </w:p>
        </w:tc>
        <w:tc>
          <w:tcPr>
            <w:tcW w:w="25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矫强</w:t>
            </w:r>
          </w:p>
        </w:tc>
        <w:tc>
          <w:tcPr>
            <w:tcW w:w="262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sz w:val="28"/>
          <w:szCs w:val="28"/>
          <w:highlight w:val="none"/>
          <w:lang w:eastAsia="zh-CN"/>
        </w:rPr>
      </w:pPr>
    </w:p>
    <w:p>
      <w:pPr>
        <w:spacing w:line="400" w:lineRule="exact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参考书目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一、动画史论基础、动画史论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《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中外动画电影史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》（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升级版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 xml:space="preserve"> 上海人民美术出版社 2018年 吕江 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2.《动画概论》 中国电影出版社 2017年 冯文 孙立军 著</w:t>
      </w:r>
    </w:p>
    <w:p>
      <w:pPr>
        <w:spacing w:line="440" w:lineRule="exact"/>
        <w:ind w:firstLine="480" w:firstLineChars="200"/>
        <w:rPr>
          <w:rFonts w:hint="default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二、艺术基础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理论</w:t>
      </w:r>
      <w:bookmarkStart w:id="0" w:name="_GoBack"/>
      <w:bookmarkEnd w:id="0"/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1.《艺术学概论》（第四版） 彭吉象 北京大学出版社 (2015-05)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rPr>
          <w:rFonts w:hint="eastAsia" w:ascii="宋体" w:hAnsi="宋体" w:eastAsia="宋体" w:cs="宋体"/>
          <w:color w:val="FF000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OGRlMmNmMGJhNjk4ODc4OWRlNjkyMmY5Mjk1ODgifQ=="/>
  </w:docVars>
  <w:rsids>
    <w:rsidRoot w:val="00000000"/>
    <w:rsid w:val="011127B8"/>
    <w:rsid w:val="04F03C97"/>
    <w:rsid w:val="07746E01"/>
    <w:rsid w:val="083230D5"/>
    <w:rsid w:val="11E21145"/>
    <w:rsid w:val="12B24C82"/>
    <w:rsid w:val="14ED3D4F"/>
    <w:rsid w:val="16677B31"/>
    <w:rsid w:val="18E63730"/>
    <w:rsid w:val="1AD35795"/>
    <w:rsid w:val="1E6E2619"/>
    <w:rsid w:val="21DA4783"/>
    <w:rsid w:val="231221EE"/>
    <w:rsid w:val="26DC3C24"/>
    <w:rsid w:val="28D418FD"/>
    <w:rsid w:val="30BD47F2"/>
    <w:rsid w:val="31AA329C"/>
    <w:rsid w:val="39CB3DB0"/>
    <w:rsid w:val="3AB42A96"/>
    <w:rsid w:val="42075BA1"/>
    <w:rsid w:val="43081BD1"/>
    <w:rsid w:val="49296578"/>
    <w:rsid w:val="4EB37B63"/>
    <w:rsid w:val="4F3B50DC"/>
    <w:rsid w:val="504F52E3"/>
    <w:rsid w:val="562468CA"/>
    <w:rsid w:val="5737262D"/>
    <w:rsid w:val="58EB191F"/>
    <w:rsid w:val="5A317807"/>
    <w:rsid w:val="5D192F00"/>
    <w:rsid w:val="665C3E5E"/>
    <w:rsid w:val="68B20C13"/>
    <w:rsid w:val="694A1976"/>
    <w:rsid w:val="69AD1C2C"/>
    <w:rsid w:val="69CC5F83"/>
    <w:rsid w:val="6A901DE1"/>
    <w:rsid w:val="6BDD334B"/>
    <w:rsid w:val="6EC61AE6"/>
    <w:rsid w:val="7726568B"/>
    <w:rsid w:val="79A90D10"/>
    <w:rsid w:val="7A0C768F"/>
    <w:rsid w:val="7AE85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517</Characters>
  <Lines>4</Lines>
  <Paragraphs>1</Paragraphs>
  <TotalTime>2</TotalTime>
  <ScaleCrop>false</ScaleCrop>
  <LinksUpToDate>false</LinksUpToDate>
  <CharactersWithSpaces>552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2019-09-17T23:49:00Z</dcterms:created>
  <dc:creator>Administrator</dc:creator>
  <cp:lastModifiedBy>吴珊</cp:lastModifiedBy>
  <cp:lastPrinted>2020-08-14T21:51:00Z</cp:lastPrinted>
  <dcterms:modified xsi:type="dcterms:W3CDTF">2022-09-09T03:23:53Z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DCED9D540A3C44B1B650D2A05872FDD7</vt:lpwstr>
  </property>
</Properties>
</file>