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color w:val="auto"/>
          <w:sz w:val="44"/>
          <w:szCs w:val="44"/>
        </w:rPr>
        <w:t>流行音乐学院</w:t>
      </w:r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年硕士学位研究生招生目录</w:t>
      </w: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011流行音乐学院（0431-85670004）</w:t>
      </w: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专业名称：音乐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专业代码：135101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1878"/>
        <w:gridCol w:w="3212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01流行音乐表演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孙大峰导师组</w:t>
            </w:r>
          </w:p>
        </w:tc>
        <w:tc>
          <w:tcPr>
            <w:tcW w:w="32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711音乐基础理论（和声）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901音乐论文写作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流行音乐表演（演唱方向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庞忠海导师组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流行音乐表演（长号方向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沙柏廷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流行音乐表演（萨克斯方向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刘军导师组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流行音乐表演（小号方向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宋雨佳（特聘）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流行音乐表演（打击乐方向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王卉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07视唱练耳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范宇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流行音乐创作（电子音乐创作）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孙大峰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09流行音乐唱作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孙大峰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流行音乐表演（拨弦方向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马雪松</w:t>
            </w:r>
          </w:p>
        </w:tc>
        <w:tc>
          <w:tcPr>
            <w:tcW w:w="3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40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参考书目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 xml:space="preserve">《流行音乐和声教程》  大众文艺出版社   2011年11月  唐军编著  </w:t>
      </w:r>
    </w:p>
    <w:p>
      <w:pPr>
        <w:tabs>
          <w:tab w:val="left" w:pos="6078"/>
        </w:tabs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《流行爵士和声学》 上海百家出版社  2018年5月  廖季文编著</w:t>
      </w:r>
    </w:p>
    <w:p>
      <w:pPr>
        <w:tabs>
          <w:tab w:val="left" w:pos="6078"/>
        </w:tabs>
        <w:spacing w:line="400" w:lineRule="exact"/>
        <w:ind w:firstLine="240" w:firstLineChars="100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二、音乐论文写作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撰写论文。检验考生对流行音乐方向写作的论述能力。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BE8142"/>
    <w:multiLevelType w:val="singleLevel"/>
    <w:tmpl w:val="B3BE81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F9530D"/>
    <w:rsid w:val="002D3E7E"/>
    <w:rsid w:val="00675CBC"/>
    <w:rsid w:val="00805117"/>
    <w:rsid w:val="00B86376"/>
    <w:rsid w:val="00DA57E9"/>
    <w:rsid w:val="00DF49F4"/>
    <w:rsid w:val="00E6213C"/>
    <w:rsid w:val="00EB6EE8"/>
    <w:rsid w:val="00ED368F"/>
    <w:rsid w:val="01B01EE8"/>
    <w:rsid w:val="1A693319"/>
    <w:rsid w:val="33D67689"/>
    <w:rsid w:val="3CF9530D"/>
    <w:rsid w:val="413546EA"/>
    <w:rsid w:val="4D0401A8"/>
    <w:rsid w:val="4F7B5062"/>
    <w:rsid w:val="519F2F9F"/>
    <w:rsid w:val="5909169A"/>
    <w:rsid w:val="67983BEB"/>
    <w:rsid w:val="6C0E109B"/>
    <w:rsid w:val="79385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2020-08-20T05:55:00Z</dcterms:created>
  <dc:creator>Administrator</dc:creator>
  <cp:lastModifiedBy>lenovo</cp:lastModifiedBy>
  <dcterms:modified xsi:type="dcterms:W3CDTF">2021-09-08T01:04:46Z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92EF31617939493B83CA44883D6657BB</vt:lpwstr>
  </property>
</Properties>
</file>