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eastAsia="黑体"/>
          <w:color w:val="auto"/>
          <w:sz w:val="44"/>
        </w:rPr>
      </w:pPr>
      <w:r>
        <w:rPr>
          <w:rFonts w:hint="eastAsia" w:ascii="黑体" w:eastAsia="黑体"/>
          <w:color w:val="auto"/>
          <w:sz w:val="44"/>
        </w:rPr>
        <w:t>艺术学理论研究所</w:t>
      </w:r>
    </w:p>
    <w:p>
      <w:pPr>
        <w:spacing w:line="500" w:lineRule="exact"/>
        <w:jc w:val="center"/>
        <w:rPr>
          <w:rFonts w:ascii="黑体" w:eastAsia="黑体"/>
          <w:b/>
          <w:color w:val="auto"/>
          <w:sz w:val="24"/>
        </w:rPr>
      </w:pPr>
      <w:r>
        <w:rPr>
          <w:rFonts w:hint="eastAsia" w:ascii="黑体" w:eastAsia="黑体"/>
          <w:color w:val="auto"/>
          <w:sz w:val="44"/>
        </w:rPr>
        <w:t>202</w:t>
      </w:r>
      <w:r>
        <w:rPr>
          <w:rFonts w:hint="eastAsia" w:ascii="黑体" w:eastAsia="黑体"/>
          <w:color w:val="auto"/>
          <w:sz w:val="44"/>
          <w:lang w:val="en-US" w:eastAsia="zh-CN"/>
        </w:rPr>
        <w:t>2</w:t>
      </w:r>
      <w:r>
        <w:rPr>
          <w:rFonts w:hint="eastAsia" w:ascii="黑体" w:eastAsia="黑体"/>
          <w:color w:val="auto"/>
          <w:sz w:val="44"/>
        </w:rPr>
        <w:t>年硕士学位研究生招生目录</w:t>
      </w:r>
    </w:p>
    <w:p>
      <w:pPr>
        <w:spacing w:line="320" w:lineRule="exact"/>
        <w:rPr>
          <w:rFonts w:ascii="宋体" w:hAnsi="宋体"/>
          <w:b/>
          <w:color w:val="auto"/>
          <w:sz w:val="28"/>
          <w:szCs w:val="28"/>
        </w:rPr>
      </w:pPr>
    </w:p>
    <w:p>
      <w:pPr>
        <w:spacing w:line="300" w:lineRule="exact"/>
        <w:ind w:left="-735" w:leftChars="-350" w:firstLine="689" w:firstLineChars="245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009艺术学理论研究所（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0431-86578726</w:t>
      </w:r>
      <w:r>
        <w:rPr>
          <w:rFonts w:hint="eastAsia" w:ascii="宋体" w:hAnsi="宋体"/>
          <w:b/>
          <w:color w:val="auto"/>
          <w:sz w:val="28"/>
          <w:szCs w:val="28"/>
        </w:rPr>
        <w:t>）</w:t>
      </w:r>
    </w:p>
    <w:p>
      <w:pPr>
        <w:spacing w:line="300" w:lineRule="exact"/>
        <w:ind w:left="-735" w:leftChars="-350" w:firstLine="689" w:firstLineChars="245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学术学位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</w:rPr>
        <w:t>专业名称：艺术学理论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</w:rPr>
        <w:t>专业代码：130100</w:t>
      </w:r>
    </w:p>
    <w:tbl>
      <w:tblPr>
        <w:tblStyle w:val="6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3"/>
        <w:gridCol w:w="1680"/>
        <w:gridCol w:w="3325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15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专业及研究方向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导师</w:t>
            </w:r>
          </w:p>
        </w:tc>
        <w:tc>
          <w:tcPr>
            <w:tcW w:w="33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初  试  科  目</w:t>
            </w:r>
          </w:p>
        </w:tc>
        <w:tc>
          <w:tcPr>
            <w:tcW w:w="770" w:type="dxa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31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01艺术史（乐舞方向）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屠志芬</w:t>
            </w:r>
          </w:p>
        </w:tc>
        <w:tc>
          <w:tcPr>
            <w:tcW w:w="33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101 思想政治理论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691艺术学理论</w:t>
            </w:r>
          </w:p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891中国乐舞史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参考书目见附件</w:t>
            </w: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参考书目见附件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31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02艺术史（戏剧方向）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潘薇</w:t>
            </w:r>
          </w:p>
        </w:tc>
        <w:tc>
          <w:tcPr>
            <w:tcW w:w="33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691艺术学理论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892经典剧作分析</w:t>
            </w:r>
          </w:p>
        </w:tc>
        <w:tc>
          <w:tcPr>
            <w:tcW w:w="77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31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03艺术史（美术方向）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张红梅</w:t>
            </w:r>
          </w:p>
        </w:tc>
        <w:tc>
          <w:tcPr>
            <w:tcW w:w="33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101 思想政治理论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691艺术学理论</w:t>
            </w:r>
          </w:p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893中外美术史</w:t>
            </w:r>
          </w:p>
        </w:tc>
        <w:tc>
          <w:tcPr>
            <w:tcW w:w="77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31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04艺术理论（艺术美学）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张旭</w:t>
            </w:r>
          </w:p>
        </w:tc>
        <w:tc>
          <w:tcPr>
            <w:tcW w:w="33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691艺术学理论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894 美学理论</w:t>
            </w:r>
          </w:p>
        </w:tc>
        <w:tc>
          <w:tcPr>
            <w:tcW w:w="77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31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05艺术理论（视觉文化与图像研究）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涂中方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特聘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3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101 思想政治理论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691艺术学理论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893中外美术史</w:t>
            </w:r>
          </w:p>
        </w:tc>
        <w:tc>
          <w:tcPr>
            <w:tcW w:w="77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31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06艺术理论(中国艺术与文化）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宫寒冬</w:t>
            </w:r>
          </w:p>
        </w:tc>
        <w:tc>
          <w:tcPr>
            <w:tcW w:w="33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101 思想政治理论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691艺术学理论</w:t>
            </w:r>
          </w:p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895中国文化概论</w:t>
            </w:r>
          </w:p>
        </w:tc>
        <w:tc>
          <w:tcPr>
            <w:tcW w:w="77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31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07艺术理论（艺术批评）</w:t>
            </w:r>
            <w:r>
              <w:rPr>
                <w:rFonts w:ascii="Calibri" w:hAnsi="Calibri" w:cs="Calibri"/>
                <w:color w:val="auto"/>
                <w:sz w:val="24"/>
              </w:rPr>
              <w:t>①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葛宗男</w:t>
            </w:r>
          </w:p>
        </w:tc>
        <w:tc>
          <w:tcPr>
            <w:tcW w:w="33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101 思想政治理论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691艺术学理论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898艺术理论与批评</w:t>
            </w:r>
          </w:p>
        </w:tc>
        <w:tc>
          <w:tcPr>
            <w:tcW w:w="77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31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08艺术理论（艺术批评）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②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洪潇楠</w:t>
            </w:r>
          </w:p>
        </w:tc>
        <w:tc>
          <w:tcPr>
            <w:tcW w:w="33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hanging="16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101 思想政治理论</w:t>
            </w:r>
          </w:p>
          <w:p>
            <w:pPr>
              <w:pStyle w:val="2"/>
              <w:spacing w:line="320" w:lineRule="exact"/>
              <w:ind w:hanging="16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pStyle w:val="2"/>
              <w:spacing w:line="320" w:lineRule="exact"/>
              <w:ind w:hanging="16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691艺术学理论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898艺术理论与批评</w:t>
            </w:r>
          </w:p>
        </w:tc>
        <w:tc>
          <w:tcPr>
            <w:tcW w:w="77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31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09马克思主义文艺理论①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恽鹏伟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特聘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32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101 思想政治理论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691艺术学理论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899马克思主义文艺理论基础</w:t>
            </w:r>
          </w:p>
        </w:tc>
        <w:tc>
          <w:tcPr>
            <w:tcW w:w="77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31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10马克思主义文艺理论②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李松吉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特聘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325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31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11马克思主义文艺理论③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刘宁</w:t>
            </w:r>
          </w:p>
        </w:tc>
        <w:tc>
          <w:tcPr>
            <w:tcW w:w="3325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7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31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宋体" w:hAnsi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12艺术理论（高等艺术教育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）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郑艺</w:t>
            </w:r>
          </w:p>
        </w:tc>
        <w:tc>
          <w:tcPr>
            <w:tcW w:w="3325" w:type="dxa"/>
            <w:vAlign w:val="center"/>
          </w:tcPr>
          <w:p>
            <w:pPr>
              <w:pStyle w:val="2"/>
              <w:spacing w:line="320" w:lineRule="exact"/>
              <w:ind w:hanging="16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101 思想政治理论</w:t>
            </w:r>
          </w:p>
          <w:p>
            <w:pPr>
              <w:pStyle w:val="2"/>
              <w:spacing w:line="320" w:lineRule="exact"/>
              <w:ind w:hanging="16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201英语一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或203日语</w:t>
            </w:r>
          </w:p>
          <w:p>
            <w:pPr>
              <w:pStyle w:val="2"/>
              <w:spacing w:line="320" w:lineRule="exact"/>
              <w:ind w:hanging="16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691艺术学理论</w:t>
            </w:r>
          </w:p>
          <w:p>
            <w:pPr>
              <w:pStyle w:val="2"/>
              <w:numPr>
                <w:ilvl w:val="0"/>
                <w:numId w:val="0"/>
              </w:numPr>
              <w:spacing w:line="320" w:lineRule="exact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4.896高等教育学理论</w:t>
            </w:r>
          </w:p>
          <w:p>
            <w:pPr>
              <w:pStyle w:val="2"/>
              <w:spacing w:line="320" w:lineRule="exact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7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pStyle w:val="2"/>
        <w:spacing w:line="320" w:lineRule="exact"/>
        <w:ind w:firstLine="0"/>
        <w:rPr>
          <w:rFonts w:ascii="宋体" w:hAnsi="宋体"/>
          <w:b/>
          <w:color w:val="auto"/>
          <w:sz w:val="28"/>
          <w:szCs w:val="28"/>
          <w:highlight w:val="none"/>
        </w:rPr>
      </w:pPr>
    </w:p>
    <w:p>
      <w:pPr>
        <w:spacing w:line="400" w:lineRule="exact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参考书目</w:t>
      </w:r>
    </w:p>
    <w:p>
      <w:pPr>
        <w:spacing w:line="400" w:lineRule="exac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一、艺术学理论</w:t>
      </w:r>
    </w:p>
    <w:p>
      <w:pPr>
        <w:spacing w:line="40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《艺术学概论》（第四版） 彭吉象 北京大学出版社 (2015-05)</w:t>
      </w:r>
    </w:p>
    <w:p>
      <w:pPr>
        <w:spacing w:line="400" w:lineRule="exac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二、中国乐舞史</w:t>
      </w:r>
    </w:p>
    <w:p>
      <w:pPr>
        <w:spacing w:line="40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sz w:val="24"/>
        </w:rPr>
        <w:t>孙景琛、彭松、王克芬、董锡玖著《中国舞蹈史》文化艺术出版社</w:t>
      </w:r>
    </w:p>
    <w:p>
      <w:pPr>
        <w:spacing w:line="40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sz w:val="24"/>
        </w:rPr>
        <w:t>王宁宁《中国古代乐舞史》山西人民出版社</w:t>
      </w:r>
    </w:p>
    <w:p>
      <w:pPr>
        <w:spacing w:line="400" w:lineRule="exact"/>
        <w:ind w:firstLine="480" w:firstLineChars="200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sz w:val="24"/>
        </w:rPr>
        <w:t>3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sz w:val="24"/>
        </w:rPr>
        <w:t>杨荫浏《中国古代音乐史稿》人民音乐出版社</w:t>
      </w:r>
      <w:r>
        <w:rPr>
          <w:rFonts w:hint="eastAsia" w:ascii="宋体" w:hAnsi="宋体" w:cs="宋体"/>
          <w:color w:val="auto"/>
          <w:kern w:val="0"/>
          <w:sz w:val="24"/>
        </w:rPr>
        <w:t>       </w:t>
      </w:r>
    </w:p>
    <w:p>
      <w:pPr>
        <w:spacing w:line="400" w:lineRule="exact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三、中外美术史</w:t>
      </w:r>
    </w:p>
    <w:p>
      <w:pPr>
        <w:pStyle w:val="2"/>
        <w:spacing w:line="440" w:lineRule="exact"/>
        <w:ind w:left="-31" w:leftChars="-15"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1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color w:val="auto"/>
          <w:sz w:val="24"/>
          <w:szCs w:val="24"/>
        </w:rPr>
        <w:t>《中国美术史教程》增订本 薄松年主编 薄松年、 陈少丰、 张同霞、 林通雁编著 人民美术出版社，2008年版</w:t>
      </w:r>
    </w:p>
    <w:p>
      <w:pPr>
        <w:pStyle w:val="2"/>
        <w:spacing w:line="440" w:lineRule="exact"/>
        <w:ind w:left="-31" w:leftChars="-15" w:firstLine="480" w:firstLineChars="200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2.《中国美术史》编写组 高等教育出版社，2019年版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此教材为</w:t>
      </w:r>
      <w:r>
        <w:rPr>
          <w:rFonts w:hint="eastAsia" w:ascii="宋体" w:hAnsi="宋体"/>
          <w:color w:val="auto"/>
          <w:sz w:val="24"/>
          <w:szCs w:val="24"/>
        </w:rPr>
        <w:t>马克思主义理论研究和建设工程重点教材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）</w:t>
      </w:r>
    </w:p>
    <w:p>
      <w:pPr>
        <w:pStyle w:val="2"/>
        <w:spacing w:line="440" w:lineRule="exact"/>
        <w:ind w:left="-31" w:leftChars="-15" w:firstLine="480" w:firstLineChars="200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3.</w:t>
      </w:r>
      <w:r>
        <w:rPr>
          <w:rFonts w:hint="eastAsia" w:ascii="宋体" w:hAnsi="宋体"/>
          <w:color w:val="auto"/>
          <w:sz w:val="24"/>
          <w:szCs w:val="24"/>
        </w:rPr>
        <w:t>《外国美术史纲要》陈洛加编著西南师范大学出版社2006年2014年4月第8次印刷</w:t>
      </w:r>
    </w:p>
    <w:p>
      <w:pPr>
        <w:spacing w:line="400" w:lineRule="exac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四、美学理论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</w:rPr>
        <w:t>《美学原理》（第二版）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</w:rPr>
        <w:t>《美学原理》编写组 高等教育出版社2018第二版</w:t>
      </w:r>
      <w:r>
        <w:rPr>
          <w:rFonts w:hint="eastAsia" w:ascii="宋体" w:hAnsi="宋体" w:cs="宋体"/>
          <w:color w:val="auto"/>
          <w:sz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此教材为</w:t>
      </w:r>
      <w:r>
        <w:rPr>
          <w:rFonts w:hint="eastAsia" w:ascii="宋体" w:hAnsi="宋体" w:cs="宋体"/>
          <w:color w:val="auto"/>
          <w:sz w:val="24"/>
        </w:rPr>
        <w:t>马克思主义理论研究和建设工程重点教材</w:t>
      </w:r>
      <w:r>
        <w:rPr>
          <w:rFonts w:hint="eastAsia" w:ascii="宋体" w:hAnsi="宋体" w:cs="宋体"/>
          <w:color w:val="auto"/>
          <w:sz w:val="24"/>
          <w:lang w:eastAsia="zh-CN"/>
        </w:rPr>
        <w:t>）</w:t>
      </w:r>
    </w:p>
    <w:p>
      <w:pPr>
        <w:widowControl/>
        <w:spacing w:line="400" w:lineRule="exact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五、中国文化概论</w:t>
      </w:r>
    </w:p>
    <w:p>
      <w:pPr>
        <w:spacing w:line="40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  <w:lang w:val="en-US" w:eastAsia="zh-CN"/>
        </w:rPr>
        <w:t>.</w:t>
      </w:r>
      <w:r>
        <w:rPr>
          <w:rFonts w:hint="eastAsia" w:ascii="宋体" w:hAnsi="宋体"/>
          <w:color w:val="auto"/>
          <w:sz w:val="24"/>
        </w:rPr>
        <w:t>《中国文化概论》  张岱年    北京师范大学出版社</w:t>
      </w:r>
    </w:p>
    <w:p>
      <w:pPr>
        <w:spacing w:line="40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  <w:lang w:val="en-US" w:eastAsia="zh-CN"/>
        </w:rPr>
        <w:t>.</w:t>
      </w:r>
      <w:r>
        <w:rPr>
          <w:rFonts w:hint="eastAsia" w:ascii="宋体" w:hAnsi="宋体"/>
          <w:color w:val="auto"/>
          <w:sz w:val="24"/>
        </w:rPr>
        <w:t>《学术思想与人物》  刘梦溪    河北教育出版社</w:t>
      </w:r>
    </w:p>
    <w:p>
      <w:pPr>
        <w:widowControl/>
        <w:spacing w:line="400" w:lineRule="exact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六、艺术鉴赏与批评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sz w:val="24"/>
        </w:rPr>
        <w:t xml:space="preserve">《艺术鉴赏导论》 彭吉象  北京大学出版社 2018年10月  </w:t>
      </w:r>
    </w:p>
    <w:p>
      <w:pPr>
        <w:spacing w:line="40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sz w:val="24"/>
        </w:rPr>
        <w:t>《美学原理》（第四版）杨辛、甘霖  北京大学出版社 2010年11月1日</w:t>
      </w:r>
    </w:p>
    <w:p>
      <w:pPr>
        <w:spacing w:line="400" w:lineRule="exac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七</w:t>
      </w:r>
      <w:r>
        <w:rPr>
          <w:rFonts w:hint="eastAsia" w:ascii="宋体" w:hAnsi="宋体" w:cs="宋体"/>
          <w:color w:val="auto"/>
          <w:sz w:val="24"/>
        </w:rPr>
        <w:t>、艺术理论与批评</w:t>
      </w:r>
    </w:p>
    <w:p>
      <w:pPr>
        <w:spacing w:line="40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sz w:val="24"/>
        </w:rPr>
        <w:t>《艺术学原理》王一川 北京师范大学出版社2</w:t>
      </w:r>
      <w:r>
        <w:rPr>
          <w:rFonts w:ascii="宋体" w:hAnsi="宋体" w:cs="宋体"/>
          <w:color w:val="auto"/>
          <w:sz w:val="24"/>
        </w:rPr>
        <w:t>015</w:t>
      </w:r>
      <w:r>
        <w:rPr>
          <w:rFonts w:hint="eastAsia" w:ascii="宋体" w:hAnsi="宋体" w:cs="宋体"/>
          <w:color w:val="auto"/>
          <w:sz w:val="24"/>
        </w:rPr>
        <w:t>年版</w:t>
      </w:r>
    </w:p>
    <w:p>
      <w:pPr>
        <w:spacing w:line="40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sz w:val="24"/>
        </w:rPr>
        <w:t>《艺术批评学》田川流 东南大学出版社2012年版</w:t>
      </w:r>
    </w:p>
    <w:p>
      <w:pPr>
        <w:spacing w:line="400" w:lineRule="exac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八</w:t>
      </w:r>
      <w:r>
        <w:rPr>
          <w:rFonts w:hint="eastAsia" w:ascii="宋体" w:hAnsi="宋体" w:cs="宋体"/>
          <w:color w:val="auto"/>
          <w:sz w:val="24"/>
        </w:rPr>
        <w:t>、马克思主义文艺理论</w:t>
      </w:r>
    </w:p>
    <w:p>
      <w:pPr>
        <w:spacing w:line="400" w:lineRule="exact"/>
        <w:ind w:left="479" w:leftChars="228" w:firstLine="0" w:firstLineChars="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sz w:val="24"/>
        </w:rPr>
        <w:t>《马克思主义文艺理论中国化研究》  朱立元等著  经济科学出版社  （2009年9月）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color w:val="auto"/>
          <w:sz w:val="24"/>
        </w:rPr>
      </w:pPr>
      <w:r>
        <w:rPr>
          <w:rFonts w:ascii="宋体" w:hAnsi="宋体" w:cs="宋体"/>
          <w:color w:val="auto"/>
          <w:sz w:val="24"/>
        </w:rPr>
        <w:t>2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sz w:val="24"/>
        </w:rPr>
        <w:t>《马克思主义文艺观教程》  葛朗、陈敏著上海人民出版社  （2008年3月）</w:t>
      </w:r>
    </w:p>
    <w:p>
      <w:pPr>
        <w:spacing w:line="4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九</w:t>
      </w:r>
      <w:r>
        <w:rPr>
          <w:rFonts w:hint="eastAsia" w:ascii="宋体" w:hAnsi="宋体" w:cs="宋体"/>
          <w:color w:val="auto"/>
          <w:sz w:val="24"/>
        </w:rPr>
        <w:t>、艺术史（戏剧方向）</w:t>
      </w:r>
      <w:r>
        <w:rPr>
          <w:rFonts w:hint="eastAsia" w:ascii="宋体" w:hAnsi="宋体" w:cs="宋体"/>
          <w:color w:val="auto"/>
          <w:sz w:val="24"/>
          <w:lang w:eastAsia="zh-CN"/>
        </w:rPr>
        <w:t>复习</w:t>
      </w:r>
      <w:r>
        <w:rPr>
          <w:rFonts w:hint="eastAsia" w:ascii="宋体" w:hAnsi="宋体" w:cs="宋体"/>
          <w:color w:val="auto"/>
          <w:sz w:val="24"/>
        </w:rPr>
        <w:t>参考书目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sz w:val="24"/>
        </w:rPr>
        <w:t>《西欧戏剧史》，廖可兑，中国戏剧出版社，2001年。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sz w:val="24"/>
        </w:rPr>
        <w:t>《现代欧美戏剧史》，陈世雄 著，文化艺术出版社，2010年。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3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sz w:val="24"/>
        </w:rPr>
        <w:t>《</w:t>
      </w:r>
      <w:r>
        <w:rPr>
          <w:rFonts w:ascii="宋体" w:hAnsi="宋体" w:cs="宋体"/>
          <w:color w:val="auto"/>
          <w:sz w:val="24"/>
        </w:rPr>
        <w:t>中国话剧史》</w:t>
      </w:r>
      <w:r>
        <w:rPr>
          <w:rFonts w:hint="eastAsia" w:ascii="宋体" w:hAnsi="宋体" w:cs="宋体"/>
          <w:color w:val="auto"/>
          <w:sz w:val="24"/>
        </w:rPr>
        <w:t>，宋宝珍 著，三联书店，2013年。</w:t>
      </w:r>
    </w:p>
    <w:p>
      <w:pPr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十、高等艺术教育</w:t>
      </w:r>
    </w:p>
    <w:p>
      <w:pPr>
        <w:ind w:firstLine="480" w:firstLineChars="200"/>
        <w:rPr>
          <w:rFonts w:hint="default" w:ascii="宋体" w:hAnsi="宋体" w:cs="宋体"/>
          <w:color w:val="auto"/>
          <w:sz w:val="24"/>
          <w:lang w:val="en-US" w:eastAsia="zh-CN"/>
        </w:rPr>
      </w:pPr>
      <w:r>
        <w:rPr>
          <w:rFonts w:hint="default" w:ascii="宋体" w:hAnsi="宋体" w:cs="宋体"/>
          <w:color w:val="auto"/>
          <w:sz w:val="24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.</w:t>
      </w:r>
      <w:r>
        <w:rPr>
          <w:rFonts w:hint="default" w:ascii="宋体" w:hAnsi="宋体" w:cs="宋体"/>
          <w:color w:val="auto"/>
          <w:sz w:val="24"/>
          <w:lang w:val="en-US" w:eastAsia="zh-CN"/>
        </w:rPr>
        <w:t>《高等教育学概论》  杨广德   华东师范大学出版社</w:t>
      </w:r>
    </w:p>
    <w:p>
      <w:pPr>
        <w:ind w:firstLine="480" w:firstLineChars="200"/>
        <w:rPr>
          <w:rFonts w:hint="default" w:ascii="宋体" w:hAnsi="宋体" w:cs="宋体"/>
          <w:color w:val="auto"/>
          <w:sz w:val="24"/>
          <w:lang w:val="en-US" w:eastAsia="zh-CN"/>
        </w:rPr>
      </w:pPr>
      <w:r>
        <w:rPr>
          <w:rFonts w:hint="default" w:ascii="宋体" w:hAnsi="宋体" w:cs="宋体"/>
          <w:color w:val="auto"/>
          <w:sz w:val="24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.</w:t>
      </w:r>
      <w:r>
        <w:rPr>
          <w:rFonts w:hint="default" w:ascii="宋体" w:hAnsi="宋体" w:cs="宋体"/>
          <w:color w:val="auto"/>
          <w:sz w:val="24"/>
          <w:lang w:val="en-US" w:eastAsia="zh-CN"/>
        </w:rPr>
        <w:t>《西方艺术教育史》  阿兰·艾夫兰[美]   四川人民出版社</w:t>
      </w:r>
    </w:p>
    <w:p>
      <w:pPr>
        <w:ind w:firstLine="480" w:firstLineChars="200"/>
        <w:rPr>
          <w:rFonts w:hint="default" w:ascii="宋体" w:hAnsi="宋体" w:cs="宋体"/>
          <w:color w:val="auto"/>
          <w:sz w:val="24"/>
          <w:lang w:val="en-US" w:eastAsia="zh-CN"/>
        </w:rPr>
      </w:pPr>
      <w:r>
        <w:rPr>
          <w:rFonts w:hint="default" w:ascii="宋体" w:hAnsi="宋体" w:cs="宋体"/>
          <w:color w:val="auto"/>
          <w:sz w:val="24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.</w:t>
      </w:r>
      <w:r>
        <w:rPr>
          <w:rFonts w:hint="default" w:ascii="宋体" w:hAnsi="宋体" w:cs="宋体"/>
          <w:color w:val="auto"/>
          <w:sz w:val="24"/>
          <w:lang w:val="en-US" w:eastAsia="zh-CN"/>
        </w:rPr>
        <w:t>《中国教育史》  孙培青 华东师范大学出版社</w:t>
      </w:r>
    </w:p>
    <w:p>
      <w:pPr>
        <w:bidi w:val="0"/>
        <w:rPr>
          <w:rFonts w:hint="default" w:ascii="Times New Roman" w:hAnsi="Times New Roman" w:eastAsia="宋体" w:cs="Times New Roman"/>
          <w:color w:val="auto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color w:val="auto"/>
          <w:lang w:val="en-US" w:eastAsia="zh-CN"/>
        </w:rPr>
      </w:pPr>
    </w:p>
    <w:p>
      <w:pPr>
        <w:bidi w:val="0"/>
        <w:rPr>
          <w:rFonts w:hint="default"/>
          <w:color w:val="auto"/>
          <w:lang w:val="en-US" w:eastAsia="zh-CN"/>
        </w:rPr>
      </w:pPr>
    </w:p>
    <w:p>
      <w:pPr>
        <w:bidi w:val="0"/>
        <w:rPr>
          <w:rFonts w:hint="default"/>
          <w:color w:val="auto"/>
          <w:lang w:val="en-US" w:eastAsia="zh-CN"/>
        </w:rPr>
      </w:pPr>
    </w:p>
    <w:p>
      <w:pPr>
        <w:bidi w:val="0"/>
        <w:rPr>
          <w:rFonts w:hint="default"/>
          <w:color w:val="auto"/>
          <w:lang w:val="en-US" w:eastAsia="zh-CN"/>
        </w:rPr>
      </w:pPr>
    </w:p>
    <w:p>
      <w:pPr>
        <w:bidi w:val="0"/>
        <w:rPr>
          <w:rFonts w:hint="default"/>
          <w:color w:val="auto"/>
          <w:lang w:val="en-US" w:eastAsia="zh-CN"/>
        </w:rPr>
      </w:pPr>
    </w:p>
    <w:p>
      <w:pPr>
        <w:tabs>
          <w:tab w:val="left" w:pos="4888"/>
        </w:tabs>
        <w:bidi w:val="0"/>
        <w:jc w:val="left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31B32"/>
    <w:rsid w:val="00000A93"/>
    <w:rsid w:val="00026095"/>
    <w:rsid w:val="00036777"/>
    <w:rsid w:val="000F74F3"/>
    <w:rsid w:val="002402CD"/>
    <w:rsid w:val="002846F0"/>
    <w:rsid w:val="002B41EB"/>
    <w:rsid w:val="00336C08"/>
    <w:rsid w:val="00380E38"/>
    <w:rsid w:val="00437126"/>
    <w:rsid w:val="004D1AEF"/>
    <w:rsid w:val="005620CB"/>
    <w:rsid w:val="00600BC1"/>
    <w:rsid w:val="00617299"/>
    <w:rsid w:val="00690847"/>
    <w:rsid w:val="006B37BD"/>
    <w:rsid w:val="006F7988"/>
    <w:rsid w:val="0077280A"/>
    <w:rsid w:val="007C0C1B"/>
    <w:rsid w:val="0090295D"/>
    <w:rsid w:val="009A2CA7"/>
    <w:rsid w:val="009C2657"/>
    <w:rsid w:val="009C4434"/>
    <w:rsid w:val="00AD748F"/>
    <w:rsid w:val="00B35E81"/>
    <w:rsid w:val="00B37405"/>
    <w:rsid w:val="00B86E9C"/>
    <w:rsid w:val="00B90AE8"/>
    <w:rsid w:val="00C564C6"/>
    <w:rsid w:val="00CE69E5"/>
    <w:rsid w:val="00E01E5E"/>
    <w:rsid w:val="00E343FD"/>
    <w:rsid w:val="00F63BCD"/>
    <w:rsid w:val="00F7447A"/>
    <w:rsid w:val="00FC0436"/>
    <w:rsid w:val="121C4CA3"/>
    <w:rsid w:val="12495180"/>
    <w:rsid w:val="14390574"/>
    <w:rsid w:val="157F50C4"/>
    <w:rsid w:val="179411C9"/>
    <w:rsid w:val="18D55B50"/>
    <w:rsid w:val="19C91DEA"/>
    <w:rsid w:val="222E039B"/>
    <w:rsid w:val="22C9006C"/>
    <w:rsid w:val="287E65C6"/>
    <w:rsid w:val="2B932687"/>
    <w:rsid w:val="2C0F03FB"/>
    <w:rsid w:val="32C1756E"/>
    <w:rsid w:val="33D67689"/>
    <w:rsid w:val="35C46AFE"/>
    <w:rsid w:val="3B444B90"/>
    <w:rsid w:val="405B2ADC"/>
    <w:rsid w:val="434F78CB"/>
    <w:rsid w:val="439A3774"/>
    <w:rsid w:val="44AC5123"/>
    <w:rsid w:val="469E2BA0"/>
    <w:rsid w:val="4F7B5062"/>
    <w:rsid w:val="53302D9C"/>
    <w:rsid w:val="56331ACC"/>
    <w:rsid w:val="56DE051B"/>
    <w:rsid w:val="5A4A1735"/>
    <w:rsid w:val="5C230154"/>
    <w:rsid w:val="5C931B32"/>
    <w:rsid w:val="5FFE24DC"/>
    <w:rsid w:val="60EC79E5"/>
    <w:rsid w:val="6A484FFB"/>
    <w:rsid w:val="6C9612A9"/>
    <w:rsid w:val="6D61600E"/>
    <w:rsid w:val="6F5C5987"/>
    <w:rsid w:val="71021705"/>
    <w:rsid w:val="73605845"/>
    <w:rsid w:val="7D834E6C"/>
    <w:rsid w:val="7E22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 w:val="16"/>
      <w:szCs w:val="2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235</Words>
  <Characters>1346</Characters>
  <Lines>11</Lines>
  <Paragraphs>3</Paragraphs>
  <TotalTime>0</TotalTime>
  <ScaleCrop>false</ScaleCrop>
  <LinksUpToDate>false</LinksUpToDate>
  <CharactersWithSpaces>1578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2019-09-17T07:49:00Z</dcterms:created>
  <dc:creator>Administrator</dc:creator>
  <cp:lastModifiedBy>lenovo</cp:lastModifiedBy>
  <dcterms:modified xsi:type="dcterms:W3CDTF">2021-09-09T00:57:37Z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A7BC54D437384D96B969AAF52E585D2F</vt:lpwstr>
  </property>
</Properties>
</file>