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val="en-US" w:eastAsia="zh-Hans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val="en-US" w:eastAsia="zh-Hans" w:bidi="ar"/>
        </w:rPr>
        <w:t>硕士研究生入学考试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eastAsia="zh-Hans" w:bidi="ar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val="en-US" w:eastAsia="zh-Hans" w:bidi="ar"/>
        </w:rPr>
        <w:t>新闻传播史论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eastAsia="zh-Hans" w:bidi="ar"/>
        </w:rPr>
        <w:t>》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val="en-US" w:eastAsia="zh-Hans" w:bidi="ar"/>
        </w:rPr>
        <w:t>考试大纲</w:t>
      </w:r>
    </w:p>
    <w:p>
      <w:pPr>
        <w:keepNext w:val="0"/>
        <w:keepLines w:val="0"/>
        <w:widowControl/>
        <w:suppressLineNumbers w:val="0"/>
        <w:ind w:firstLine="3012" w:firstLineChars="1000"/>
        <w:jc w:val="left"/>
        <w:rPr>
          <w:rFonts w:hint="eastAsia" w:ascii="宋体" w:hAnsi="宋体" w:eastAsia="宋体" w:cs="宋体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eastAsia="zh-Hans" w:bidi="ar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val="en-US" w:eastAsia="zh-Hans" w:bidi="ar"/>
        </w:rPr>
        <w:t>科目代码</w:t>
      </w:r>
      <w:r>
        <w:rPr>
          <w:rFonts w:hint="eastAsia" w:ascii="宋体" w:hAnsi="宋体" w:eastAsia="宋体" w:cs="宋体"/>
          <w:b/>
          <w:bCs/>
          <w:i w:val="0"/>
          <w:caps w:val="0"/>
          <w:color w:val="111111"/>
          <w:spacing w:val="0"/>
          <w:kern w:val="0"/>
          <w:sz w:val="30"/>
          <w:szCs w:val="30"/>
          <w:u w:val="none"/>
          <w:shd w:val="clear" w:fill="FFFFFF"/>
          <w:lang w:eastAsia="zh-Hans" w:bidi="ar"/>
        </w:rPr>
        <w:t>703）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kern w:val="0"/>
          <w:sz w:val="26"/>
          <w:szCs w:val="26"/>
          <w:u w:val="none"/>
          <w:shd w:val="clear" w:fill="FFFFFF"/>
          <w:lang w:eastAsia="zh-Hans" w:bidi="ar"/>
        </w:rPr>
        <w:t xml:space="preserve"> </w:t>
      </w:r>
      <w:r>
        <w:rPr>
          <w:rFonts w:hint="default" w:ascii="Helvetica" w:hAnsi="Helvetica" w:eastAsia="Helvetica" w:cs="Helvetic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着重考察学生对于新闻传播学史论综合基础理论的掌握情况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特别是能运用中国新闻传播史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传播学理论的基本观点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方法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原理来研究和分析当前社会生活中新闻传播现实问题的能力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8"/>
          <w:szCs w:val="28"/>
          <w:u w:val="none"/>
          <w:shd w:val="clear" w:fill="FFFFFF"/>
          <w:lang w:eastAsia="zh-Hans" w:bidi="ar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8"/>
          <w:szCs w:val="28"/>
          <w:u w:val="none"/>
          <w:shd w:val="clear" w:fill="FFFFFF"/>
          <w:lang w:eastAsia="zh-Hans" w:bidi="ar"/>
        </w:rPr>
        <w:t>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中国新闻传播史</w:t>
      </w:r>
      <w:r>
        <w:rPr>
          <w:rFonts w:hint="default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8"/>
          <w:szCs w:val="28"/>
          <w:u w:val="none"/>
          <w:shd w:val="clear" w:fill="FFFFFF"/>
          <w:lang w:eastAsia="zh-Hans" w:bidi="ar"/>
        </w:rPr>
        <w:t>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中国古代的新闻传播活动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中国新闻传播活动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溯源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特点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唐代的新闻传播与早期官报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的发行制度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主要特点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宋代官办“邸报”和流行于民间“小报”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的发行制度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传播情况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元代的新闻传播活动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和主要特征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明代的新闻传播事业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和主要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特征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6、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清代早期和中期的新闻传播活动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及主要特点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中国近代报刊的产生与初步发展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中国近代报业开端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的背景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代表性中文报刊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鸦片战争前澳门、广州的近代报刊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及其特点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鸦片战争后近代报业在香港兴起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的原因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发展情况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第二次鸦片战争后上海报业崛起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的原因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发展情况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在华外报网的形成与外报的历史作用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与影响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国人办报活动的兴起与发展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国人办报活动的兴起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以及第一批近代报刊情况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维新运动与国人第一次办报高潮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类型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主流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维新派报刊的业务特点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进步作用与历史贡献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清末时期的新闻传播事业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资产阶级各政治派系在海外、港澳的报刊活动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及代表性报刊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“新政”与国内新闻传播事业的发展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资产阶级革命派报刊活动情况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新闻出版法规颁制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新闻思想与新闻业务的发展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改进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民国初年的新闻传播事业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民国初年政党报纸繁荣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历史背景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袁世凯统治下的新闻传播事业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活动情况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北洋军阀控制下的新闻传播事业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的复苏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管理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新闻业务的变迁和著名采访记者的诞生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五四时期的新闻传播事业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《新青年》与新文化运动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的宣传内容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李大钊的报刊活动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新的报刊宣传阵线的形成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报刊对五四运动的宣传报道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进步学生报刊活动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新旧思潮在报刊上的激战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中国无产阶级新闻传播事业诞生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的背景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意义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新闻工作改革、新闻学研究与新闻教育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中国共产党成立和大革命时期的新闻传播事业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中国共产党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早期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报刊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的基本特点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概况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国共合作后新闻传播事业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概况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工农群众运动中的报刊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五卅运动中的新闻斗争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北洋军阀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对新闻传播事业的控制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大报的动向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中国广播事业诞生与通讯社事业的发展情况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革命报刊对于北伐战争的宣传情况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十年内战时期的新闻传播事业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国民党统治区的新闻传播事业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共产党报刊斗争情况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鲁迅的报刊活动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革命根据地的新闻传播事业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意义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抗日救亡运动中的新闻传播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活动的开展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抗日救亡宣传活动的开展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邹韬奋报刊活动与“韬奋精神”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范长江与斯诺等西北采访活动。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新闻学研究和新闻教育事业的发展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抗日战争时期的新闻传播事业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延安等抗日民主根据地的新闻传播事业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、党报系统的重建、新华通讯社的独立发展与人民广播事业的创建、《解放日报》的改革和中国新闻理论的发展。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国统区新闻传播事业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、重庆时期《新华日报》、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境外抗日宣传活动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情况等。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沦陷区的新闻传播事业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情况、“孤岛”抗日报刊活动。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人民解放战争时期的新闻传播事业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国民党新闻统制的重建与新闻界的抗争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、拒检运动情况。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解放区人民新闻传播事业的发展与新闻工作中两条战线的斗争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人民新闻传播事业的发展情况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基本完成社会主义改造时期的新闻传播事业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新中国成立初期党和政府创建公营新闻机构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改造私营新闻机构的基本过程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社会主义新闻工作与新闻业务的探索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学习苏联新闻工作经验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新闻业务建设和新闻教育发展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经济生产宣传报道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政治外交宣传报道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思想文化宣传报道等方面成就与过失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1956年社会主义新闻工作改革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的历史背景与方针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人民日报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以改版为中心的新闻工作改革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新闻工作改革的全面展开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新闻工作改革的收获与意义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全面建设社会主义时期的新闻传播事业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社会主义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新闻传播事业的发展与调整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从反右派斗争到“大跃进”运动的新闻传播事业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60年代初期新闻传播事业的发展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毛泽东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刘少奇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邓拓等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主要新闻思想评价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“文化大革命”时期的新闻传播事业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新闻传播事业的艰难发展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“文化大革命”时期新闻传播事业的主要特点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历史教训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改革开放以来的新闻传播事业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回归新闻本位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的表现有哪些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具体内容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驶上市场化的快车道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的具体表现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新闻事业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日渐开放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的表现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特点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十八大以来的新闻传播事业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的发展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改革开放以来的广播电视事业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的发展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网络媒体的崛起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网络传媒格局初步形成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的表现与特征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网络媒体舆论影响力日增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的表现与特征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互联网的微博时代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的发展及其特征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网络媒体发展纳入国家战略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的具体措施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numId w:val="0"/>
        </w:numPr>
        <w:suppressLineNumbers w:val="0"/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十六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1949年以来台湾、香港、澳门的新闻传播事业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1949年以来台湾的新闻传播事业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发展情况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表现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香港的新闻传播事业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发展情况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表现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澳门的新闻传播事业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发展情况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表现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shd w:val="clear" w:fill="FFFFFF"/>
          <w:lang w:eastAsia="zh-Hans" w:bidi="ar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2720" w:firstLineChars="85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32"/>
          <w:szCs w:val="32"/>
          <w:u w:val="none"/>
          <w:lang w:val="en-US" w:eastAsia="zh-Hans" w:bidi="ar"/>
        </w:rPr>
        <w:t>《传播学教程》</w:t>
      </w: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  <w:t>传播学的对象和基本问题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传播学的泛化问题。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社会信息系统的双重偶然性：德国传播学家鲁曼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日本学者太田敏诚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default" w:asciiTheme="minorEastAsia" w:hAnsi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eastAsia="zh-Hans" w:bidi="ar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传播障碍和传播隔阂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精神交往理论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马克思主义传播观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日本学者秋元春朝《现代大众传播学批判：精神交往论笔记》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日本传播总过程理论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美国未来学家丹尼尔贝尔后工业社会的分析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  <w:t>阿文托夫勒的信息时代的预言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二、人类的传播历史与发展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1、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动物社会的传播现象与局限性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2、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劳动创造语言以及语言的能动性和创造性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3、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口语、文字、印刷、电子传媒时代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4、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美国传媒学家哈特将传播媒介分为：示现、再现、机器媒介系统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5、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信息爆炸与信息社会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6、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托勒夫的《第三次浪潮》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7、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高度信息化的社会来临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人类的传播符号及其意义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符号的定义，符号与象征符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语言符号和非语言符号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符号的功能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符号意义的分类：明示意义、暗示意义，外延意义、内涵意义，指示性意义、区别性意义。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符号的意义的暧昧性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传播过程中的意义：传播者意义、受传者意义、情景意义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象征性社会互动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象征性互动理论：G.H.米德《精神社会与自我》，H.G.布鲁默 主我、客我。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象征性文化与现代社会——鲍德里亚的消费文化与内爆《消费社会的文化与结构》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现代文化的象征性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人类传播的过程与系统结构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传播的构成要素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直线模式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传播过程的循环与互动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社会传播的系统结构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日本学者的传播总过程研究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唯物史观下的传播过程总论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人内传播与人际传播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人内传播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布鲁默的自我互动理论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内省式的思考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个人信息处理的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罗伯特·阿克塞尔罗德基于基模理论的信息处理模式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人际传播的动机特点和功能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库利——镜中我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人际传播与自我表达，姿态的传播功能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外观形象与自我表达，自我表达与社会规范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理查德佩蒂的详细分析可能性——核心路径和边缘路径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群体传播、集合传播、组织传播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初级群体、次级群体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群体传播与群体意识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群体规范在群体传播中的作用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群体压力和趋同心理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阿什关于小群体内群体压力的实验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集合行为的构成条件：结构性压力、触发性事件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集合行为中的特殊传播机制：群体暗示与群体感染、群体模仿与匿名性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流言的传播与集合行为中的信息流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组织传播：上行传播、下行传播，横向传播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组织内传播的媒体形式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公关宣传、广告宣传、企业标识系统宣传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奥尔波特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sz w:val="24"/>
          <w:szCs w:val="24"/>
        </w:rPr>
        <w:t>大众传播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大众传播的特点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大众传播的功能：拉斯韦尔的三功能说、赖特的四功能说、是拉姆对大众传播功能的概括、拉扎斯菲尔德和默顿的功能观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大众报刊与大众传播、电视电影广播与大众传播、电视媒介与当代大众传播、互联网与大众传播的新革命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大众媒介与现代人的生活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电子乌托邦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人与环境互动的变化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现代社会中信息环境的环境化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 xml:space="preserve">李普曼的拟态环境   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八、</w:t>
      </w:r>
      <w:r>
        <w:rPr>
          <w:rFonts w:hint="eastAsia" w:ascii="宋体" w:hAnsi="宋体" w:eastAsia="宋体" w:cs="宋体"/>
          <w:sz w:val="24"/>
          <w:szCs w:val="24"/>
        </w:rPr>
        <w:t>媒介技术与媒介组织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技术性善论，恶论，中性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技术决定论，社会决定论，技术与社会会互动轮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麦克卢汉的媒介理论：媒介即讯息，媒介—人的延伸，热媒介冷媒介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电视人与容器人——林雄二郎《信息化社会：硬件社会向软件社会的转变》，中野牧《现代人的信息行为》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佐藤毅《人的自律》电视与人的充欲主义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媒介依存症、网络时代的网虫与网瘾症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当代新媒介技术的主要领域、特点、及其社会意义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防止幼稚的电子乌托邦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传播者与大众传媒，大众传媒的组织目标和制约因素：经营目标、宣传目标、公共性与公益性。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把关人理论，卢因《群体生活的渠道》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1965年美国学者盖尔顿和鲁治的《涉外新闻结构：四家挪威报纸中的刚果、古巴和塞浦路斯形象》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批判学派的文本分析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鲁塞尔·纽曼预言的媒介技术发展的4C趋势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麦奎尔认为组织传播在性质上属于功利要素和规范要素的混合形态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九、</w:t>
      </w:r>
      <w:r>
        <w:rPr>
          <w:rFonts w:hint="eastAsia" w:ascii="宋体" w:hAnsi="宋体" w:eastAsia="宋体" w:cs="宋体"/>
          <w:sz w:val="24"/>
          <w:szCs w:val="24"/>
        </w:rPr>
        <w:t>传播制度与媒介规范理论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传媒制度与媒介控制：国家和政府的政治控制、利益群体和经济势力的控制、广大受众的社会监督控制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几种传播制度的规范理论：集权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资本主义制度：自由主义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社会责任论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民主参与论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社会主义制度下的规范（苏联宪法和中国宪法）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发展中国家的传播制度（麦奎尔、文化侵略、信息主权）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社会责任论与媒体自律的矛盾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十、</w:t>
      </w:r>
      <w:r>
        <w:rPr>
          <w:rFonts w:hint="eastAsia" w:ascii="宋体" w:hAnsi="宋体" w:eastAsia="宋体" w:cs="宋体"/>
          <w:sz w:val="24"/>
          <w:szCs w:val="24"/>
        </w:rPr>
        <w:t>社会转型与受众变迁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大众的概念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大众社会理论的形成与变化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大众社会理论与传播学研究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受众观：子弹论、皮下注射论、靶子论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拉扎斯菲尔德的伊利调查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IPP指数、政治既有倾向假说、选择性接触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作为市场的受众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作为权利的受众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分众、社会观和理论依据J.C.梅里尔和R.L.洛文斯坦《媒介、讯息与人的新视角》：精英媒体、大众媒体和专业媒体三阶段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有关分众需要的实证研究：杰克·兰蒂斯的全国公众调查：关注的节目和收视动机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美国广告协会的调查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使用与满足理论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印刷媒介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麦奎尔电视调查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传播媒介接触的社会条件因素：施拉姆儿童看电视欲求、E．卡兹《大众对大众传播的使用》提出：社会因素＋心理因素＋媒介期待→媒介接触→需求满足，竹内郁进行补充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16、</w:t>
      </w:r>
      <w:r>
        <w:rPr>
          <w:rFonts w:hint="eastAsia" w:ascii="宋体" w:hAnsi="宋体" w:eastAsia="宋体" w:cs="宋体"/>
          <w:sz w:val="24"/>
          <w:szCs w:val="24"/>
        </w:rPr>
        <w:t>社会群体成员受众观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十一、</w:t>
      </w:r>
      <w:r>
        <w:rPr>
          <w:rFonts w:hint="eastAsia" w:ascii="宋体" w:hAnsi="宋体" w:eastAsia="宋体" w:cs="宋体"/>
          <w:sz w:val="24"/>
          <w:szCs w:val="24"/>
        </w:rPr>
        <w:t>传播效果研究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传播效果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传播效果的三个层面：环境认知、价值形成与维护、社会行为示范效果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传播效果的类型及其效果：P.戈尔丁 长期&amp;短期、预期&amp;非预期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传播效果研究的理论与实践意义：麦奎尔，常识理论、现场理论、社会科学理论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早期的子弹轮和皮下注射论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传播流研究与有限效果论、拉扎斯菲尔德《人民的选择》意见领袖、两级传播、强化结晶改变。卡兹和拉扎斯菲尔德《个人影响》和《创新普及》、中介因素、信息流和影响流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《大众传播效果》和有限效果轮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“说服性传播”霍夫兰的耶鲁大学的“说服与态度改变”研究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70年代以后的宏观效果理论沃纳·塞弗林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议程设置理论和培养理论被成为适度效果论、沉默的螺旋理论则属于强效果论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知沟数字鸿沟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传播效果的产生过程和制约效果：信源的可信性效果、休眠效果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传播技巧和传播效果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传播对象与传播效果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十二、</w:t>
      </w:r>
      <w:r>
        <w:rPr>
          <w:rFonts w:hint="eastAsia" w:ascii="宋体" w:hAnsi="宋体" w:eastAsia="宋体" w:cs="宋体"/>
          <w:sz w:val="24"/>
          <w:szCs w:val="24"/>
        </w:rPr>
        <w:t>几种主要的大众传播效果理论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议程设置理论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属性议程设置、制约视野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导向需求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议程设置的意义和网络时代的挑战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沉默的螺旋：诺依曼的《沉默的螺旋：舆论——我们的社会皮肤》、意见气候、多数意见、意见环境、舆论观、效果观、少数派、中坚分子S.莫斯考维西、赋予地位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培养理论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培养分析外围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新闻框架和框架效果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框架研究的实证分析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知识勾和数字鸿沟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上限效果论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数字鸿沟，信息富有者、信息贫乏者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知沟的应用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第三人效果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第三人效果的心理学依据、制约因素、可能引发的行为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16、</w:t>
      </w:r>
      <w:r>
        <w:rPr>
          <w:rFonts w:hint="eastAsia" w:ascii="宋体" w:hAnsi="宋体" w:eastAsia="宋体" w:cs="宋体"/>
          <w:sz w:val="24"/>
          <w:szCs w:val="24"/>
        </w:rPr>
        <w:t>第三人效果的理论意义、奥尔波特的结构性压力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17、</w:t>
      </w:r>
      <w:r>
        <w:rPr>
          <w:rFonts w:hint="eastAsia" w:ascii="宋体" w:hAnsi="宋体" w:eastAsia="宋体" w:cs="宋体"/>
          <w:sz w:val="24"/>
          <w:szCs w:val="24"/>
        </w:rPr>
        <w:t>社会孤立动机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18、</w:t>
      </w:r>
      <w:r>
        <w:rPr>
          <w:rFonts w:hint="eastAsia" w:ascii="宋体" w:hAnsi="宋体" w:eastAsia="宋体" w:cs="宋体"/>
          <w:sz w:val="24"/>
          <w:szCs w:val="24"/>
        </w:rPr>
        <w:t>舆论是我们社会的皮肤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19、</w:t>
      </w:r>
      <w:r>
        <w:rPr>
          <w:rFonts w:hint="eastAsia" w:ascii="宋体" w:hAnsi="宋体" w:eastAsia="宋体" w:cs="宋体"/>
          <w:sz w:val="24"/>
          <w:szCs w:val="24"/>
        </w:rPr>
        <w:t>主流化效果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20、</w:t>
      </w:r>
      <w:r>
        <w:rPr>
          <w:rFonts w:hint="eastAsia" w:ascii="宋体" w:hAnsi="宋体" w:eastAsia="宋体" w:cs="宋体"/>
          <w:sz w:val="24"/>
          <w:szCs w:val="24"/>
        </w:rPr>
        <w:t>卡茨曼的信息沟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十三、</w:t>
      </w:r>
      <w:r>
        <w:rPr>
          <w:rFonts w:hint="eastAsia" w:ascii="宋体" w:hAnsi="宋体" w:eastAsia="宋体" w:cs="宋体"/>
          <w:sz w:val="24"/>
          <w:szCs w:val="24"/>
        </w:rPr>
        <w:t>国际传播与全球传播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全球传播的概念、国际传播的概念、H.H.弗里德利克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全球信息化的冲击和影响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文化交流、融合、摩擦和冲突的全球化、吉登斯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全球信息产生和流通的失衡情况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信息富有国和信息贫困国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新世界信息秩序的争论：第一阶段《阿尔及尔宣言》联合国教科文组织的《大众传播宣言》、不结盟国家的《关于信息非殖民化的新德里宣言》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第二阶段联合国教科文组织的《大众传媒宣言》、麦克克莱德委员会的《多种声音 一个世界》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世界自由出版委员会的自由之声集会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第三阶段，美英退出联合国教科文组织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国际传播的若干重要课题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二次把关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信息与国家主权问题、东欧剧变的广播收听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文化帝国主义和媒介帝国主义H.I.席勒《传播与文化支配》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文化霸权主义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跨过卫星电视的发展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十四、</w:t>
      </w:r>
      <w:r>
        <w:rPr>
          <w:rFonts w:hint="eastAsia" w:ascii="宋体" w:hAnsi="宋体" w:eastAsia="宋体" w:cs="宋体"/>
          <w:sz w:val="24"/>
          <w:szCs w:val="24"/>
        </w:rPr>
        <w:t>传播研究史和主要学派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E.M.罗杰斯《传播技术》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欧洲源流：塔尔德的模仿理论、齐美尔的传播网络理论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美国源流：杜威的实用主义，教育与大众传播的特点《思想新闻》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库利初级群体和镜中我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芝加哥学派与帕克《群众与公众》社会互动理论《移民报刊及其控制》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米德芝加哥学派互动理论《精神、社会与我》主我客我理论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李普曼的拟态环境和环境的双重性、大众传媒对现代人的行为的影响、刻板成见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拉斯韦尔的宣传与传播研究《传播在社会中的结构和功能》《世界大战中的宣传技巧》《世界历史上的宣传与传播》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卢因与把关人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霍夫兰的耶鲁实验《大众传播实验》《传播与说服》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拉扎斯菲尔德《人民的选择》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斯拉姆的《大众传播学》《传播过程与效果》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信息论与控制论的贡献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威纳的控制论与传播学：《控制论》引入反馈机制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传播学的经验学派（美国经验学派）经验学派的主要实证研究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16、</w:t>
      </w:r>
      <w:r>
        <w:rPr>
          <w:rFonts w:hint="eastAsia" w:ascii="宋体" w:hAnsi="宋体" w:eastAsia="宋体" w:cs="宋体"/>
          <w:sz w:val="24"/>
          <w:szCs w:val="24"/>
        </w:rPr>
        <w:t>法兰克福学派、批判学派中的主流派别、政治经济学派（G.默多克和P.格尔丁）文化研究学派（S.霍尔、D.霍利继承葛兰西和阿尔都塞）、意识形态霸权理论（A.葛兰西）、哈贝马斯的批判理论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传播学调查研究方法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传播学调查研究的类型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调查的基本过程：准备阶段、实查阶段、数据处理阶段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集中抽样：简单随机抽样、系统抽样、分层抽样、多级抽样、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问卷设计：问卷的构成、问卷制作的一般原则、问卷的回答方式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内容分析法：客观、系统、普遍。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内容分析的课题系统和用途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内容分析的程序和技术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控制实验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u w:val="none"/>
          <w:lang w:val="en-US" w:eastAsia="zh-Hans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2000019F" w:csb1="4F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18532"/>
    <w:multiLevelType w:val="singleLevel"/>
    <w:tmpl w:val="A841853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C6701E"/>
    <w:multiLevelType w:val="singleLevel"/>
    <w:tmpl w:val="AFC6701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3DCB7C"/>
    <w:multiLevelType w:val="singleLevel"/>
    <w:tmpl w:val="613DCB7C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613F86E2"/>
    <w:multiLevelType w:val="singleLevel"/>
    <w:tmpl w:val="613F86E2"/>
    <w:lvl w:ilvl="0" w:tentative="0">
      <w:start w:val="4"/>
      <w:numFmt w:val="decimal"/>
      <w:suff w:val="nothing"/>
      <w:lvlText w:val="%1、"/>
      <w:lvlJc w:val="left"/>
    </w:lvl>
  </w:abstractNum>
  <w:abstractNum w:abstractNumId="4">
    <w:nsid w:val="65E17F2B"/>
    <w:multiLevelType w:val="singleLevel"/>
    <w:tmpl w:val="65E17F2B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733E"/>
    <w:rsid w:val="172C48B9"/>
    <w:rsid w:val="33EF386B"/>
    <w:rsid w:val="694B8D72"/>
    <w:rsid w:val="6BF7733E"/>
    <w:rsid w:val="7DF97D51"/>
    <w:rsid w:val="7FD79347"/>
    <w:rsid w:val="CF57FACC"/>
    <w:rsid w:val="DDFB1EA1"/>
    <w:rsid w:val="DE54916E"/>
    <w:rsid w:val="EA93D4D1"/>
    <w:rsid w:val="F65BF858"/>
    <w:rsid w:val="FCFE77A4"/>
    <w:rsid w:val="FD170DF6"/>
    <w:rsid w:val="FFB7E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2021-09-12T23:38:00Z</dcterms:created>
  <dc:creator>lujunwei</dc:creator>
  <cp:lastModifiedBy>百合</cp:lastModifiedBy>
  <dcterms:modified xsi:type="dcterms:W3CDTF">2021-09-17T02:40:52Z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AE929F0EEB0C48E1B60E262E026C0228</vt:lpwstr>
  </property>
</Properties>
</file>