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9" w:beforeLines="120" w:after="316" w:afterLines="100"/>
        <w:jc w:val="center"/>
        <w:textAlignment w:val="auto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榆林学院2022年研究生招生专业目录（专业学位）</w:t>
      </w:r>
    </w:p>
    <w:tbl>
      <w:tblPr>
        <w:tblStyle w:val="4"/>
        <w:tblpPr w:leftFromText="180" w:rightFromText="180" w:vertAnchor="text" w:horzAnchor="page" w:tblpX="840" w:tblpY="15"/>
        <w:tblOverlap w:val="never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252"/>
        <w:gridCol w:w="1795"/>
        <w:gridCol w:w="6051"/>
        <w:gridCol w:w="2039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2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黑体" w:eastAsia="黑体"/>
                <w:b/>
                <w:sz w:val="25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5"/>
                <w:lang w:val="en-US" w:eastAsia="zh-CN"/>
              </w:rPr>
              <w:t>类别</w:t>
            </w:r>
          </w:p>
        </w:tc>
        <w:tc>
          <w:tcPr>
            <w:tcW w:w="225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黑体" w:eastAsia="黑体"/>
                <w:b/>
                <w:sz w:val="25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5"/>
                <w:lang w:val="en-US" w:eastAsia="zh-CN"/>
              </w:rPr>
              <w:t>领域</w:t>
            </w:r>
          </w:p>
        </w:tc>
        <w:tc>
          <w:tcPr>
            <w:tcW w:w="179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黑体" w:eastAsia="黑体"/>
                <w:b/>
                <w:sz w:val="25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5"/>
                <w:lang w:val="en-US" w:eastAsia="zh-CN"/>
              </w:rPr>
              <w:t>研究方向</w:t>
            </w:r>
          </w:p>
        </w:tc>
        <w:tc>
          <w:tcPr>
            <w:tcW w:w="6051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黑体" w:eastAsia="黑体"/>
                <w:b/>
                <w:sz w:val="25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5"/>
              </w:rPr>
              <w:t>初试科目</w:t>
            </w:r>
          </w:p>
        </w:tc>
        <w:tc>
          <w:tcPr>
            <w:tcW w:w="2039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beforeLines="10" w:after="33" w:afterLines="10" w:line="360" w:lineRule="exact"/>
              <w:jc w:val="center"/>
              <w:textAlignment w:val="auto"/>
              <w:rPr>
                <w:rFonts w:hint="default" w:ascii="黑体" w:eastAsia="黑体"/>
                <w:b/>
                <w:sz w:val="25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5"/>
              </w:rPr>
              <w:t>复试加试科目</w:t>
            </w:r>
          </w:p>
        </w:tc>
        <w:tc>
          <w:tcPr>
            <w:tcW w:w="1576" w:type="dxa"/>
            <w:vAlign w:val="center"/>
          </w:tcPr>
          <w:p>
            <w:pPr>
              <w:pStyle w:val="13"/>
              <w:jc w:val="center"/>
              <w:rPr>
                <w:rFonts w:hint="eastAsia" w:ascii="黑体" w:hAnsi="宋体" w:eastAsia="黑体" w:cs="宋体"/>
                <w:b/>
                <w:kern w:val="2"/>
                <w:sz w:val="25"/>
                <w:szCs w:val="24"/>
                <w:lang w:val="en-US" w:eastAsia="zh-CN" w:bidi="zh-CN"/>
              </w:rPr>
            </w:pPr>
            <w:r>
              <w:rPr>
                <w:rFonts w:hint="eastAsia" w:ascii="黑体" w:eastAsia="黑体"/>
                <w:b/>
                <w:sz w:val="25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1622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  <w:t>材料与化工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 xml:space="preserve"> （0856）</w:t>
            </w:r>
          </w:p>
        </w:tc>
        <w:tc>
          <w:tcPr>
            <w:tcW w:w="2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化学工程（085602）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能源化工</w:t>
            </w:r>
          </w:p>
        </w:tc>
        <w:tc>
          <w:tcPr>
            <w:tcW w:w="6051" w:type="dxa"/>
            <w:vAlign w:val="center"/>
          </w:tcPr>
          <w:p>
            <w:pPr>
              <w:pStyle w:val="13"/>
              <w:spacing w:line="235" w:lineRule="auto"/>
              <w:ind w:left="33" w:right="1212"/>
              <w:jc w:val="left"/>
              <w:rPr>
                <w:sz w:val="22"/>
                <w:lang w:val="en-US" w:eastAsia="zh-CN"/>
              </w:rPr>
            </w:pPr>
            <w:r>
              <w:rPr>
                <w:sz w:val="22"/>
                <w:lang w:val="en-US" w:eastAsia="zh-CN"/>
              </w:rPr>
              <w:t>①101思想政治理论②204英语二③302数学二</w:t>
            </w:r>
          </w:p>
          <w:p>
            <w:pPr>
              <w:pStyle w:val="13"/>
              <w:spacing w:line="235" w:lineRule="auto"/>
              <w:ind w:left="33" w:leftChars="0" w:right="1212" w:rightChars="0"/>
              <w:jc w:val="left"/>
              <w:rPr>
                <w:sz w:val="22"/>
              </w:rPr>
            </w:pPr>
            <w:r>
              <w:rPr>
                <w:sz w:val="22"/>
              </w:rPr>
              <w:t>④81</w:t>
            </w:r>
            <w:r>
              <w:rPr>
                <w:rFonts w:hint="eastAsia"/>
                <w:sz w:val="22"/>
                <w:lang w:val="en-US" w:eastAsia="zh-CN"/>
              </w:rPr>
              <w:t>1</w:t>
            </w:r>
            <w:r>
              <w:rPr>
                <w:sz w:val="22"/>
              </w:rPr>
              <w:t>化工原理</w:t>
            </w:r>
          </w:p>
        </w:tc>
        <w:tc>
          <w:tcPr>
            <w:tcW w:w="2039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①化工工艺学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②仪器分析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right="0"/>
              <w:jc w:val="center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李</w:t>
            </w:r>
            <w:r>
              <w:rPr>
                <w:rFonts w:hint="default"/>
                <w:sz w:val="22"/>
                <w:lang w:val="en-US" w:eastAsia="zh-CN"/>
              </w:rPr>
              <w:t>老师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/>
                <w:sz w:val="22"/>
                <w:lang w:val="en-US" w:eastAsia="zh-CN"/>
              </w:rPr>
              <w:t>18791857812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</w:trPr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材料化学工程</w:t>
            </w:r>
          </w:p>
        </w:tc>
        <w:tc>
          <w:tcPr>
            <w:tcW w:w="6051" w:type="dxa"/>
            <w:vAlign w:val="center"/>
          </w:tcPr>
          <w:p>
            <w:pPr>
              <w:pStyle w:val="13"/>
              <w:spacing w:line="235" w:lineRule="auto"/>
              <w:ind w:left="33" w:right="1212"/>
              <w:jc w:val="left"/>
              <w:rPr>
                <w:sz w:val="22"/>
                <w:lang w:val="en-US" w:eastAsia="zh-CN"/>
              </w:rPr>
            </w:pPr>
            <w:r>
              <w:rPr>
                <w:sz w:val="22"/>
                <w:lang w:val="en-US" w:eastAsia="zh-CN"/>
              </w:rPr>
              <w:t>①101思想政治理论②204英语二③302数学二</w:t>
            </w:r>
          </w:p>
          <w:p>
            <w:pPr>
              <w:pStyle w:val="13"/>
              <w:spacing w:line="235" w:lineRule="auto"/>
              <w:ind w:left="33" w:leftChars="0" w:right="1212" w:rightChars="0"/>
              <w:jc w:val="left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sz w:val="22"/>
              </w:rPr>
              <w:t>④812普通化学</w:t>
            </w:r>
          </w:p>
        </w:tc>
        <w:tc>
          <w:tcPr>
            <w:tcW w:w="2039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①材料科学基础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/>
                <w:sz w:val="22"/>
                <w:lang w:val="en-US" w:eastAsia="zh-CN"/>
              </w:rPr>
              <w:t>②物理化学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exact"/>
        </w:trPr>
        <w:tc>
          <w:tcPr>
            <w:tcW w:w="1622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  <w:t>农业</w:t>
            </w:r>
          </w:p>
          <w:p>
            <w:pPr>
              <w:jc w:val="center"/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（0951）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  <w:t>农艺与种业</w:t>
            </w: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（095131）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不区分研究方向</w:t>
            </w:r>
          </w:p>
        </w:tc>
        <w:tc>
          <w:tcPr>
            <w:tcW w:w="6051" w:type="dxa"/>
            <w:vAlign w:val="center"/>
          </w:tcPr>
          <w:p>
            <w:pPr>
              <w:pStyle w:val="13"/>
              <w:spacing w:line="235" w:lineRule="auto"/>
              <w:ind w:left="33" w:right="1212"/>
              <w:jc w:val="left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①101思想政治理论②204英语二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③339农业知识综合一</w:t>
            </w:r>
            <w:r>
              <w:rPr>
                <w:rFonts w:hint="default"/>
                <w:sz w:val="20"/>
                <w:szCs w:val="21"/>
                <w:lang w:val="en-US" w:eastAsia="zh-CN"/>
              </w:rPr>
              <w:t xml:space="preserve">(植物生理学、 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植物</w:t>
            </w:r>
            <w:r>
              <w:rPr>
                <w:rFonts w:hint="default"/>
                <w:sz w:val="20"/>
                <w:szCs w:val="21"/>
                <w:lang w:val="en-US" w:eastAsia="zh-CN"/>
              </w:rPr>
              <w:t>育种学、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植物</w:t>
            </w:r>
            <w:r>
              <w:rPr>
                <w:rFonts w:hint="default"/>
                <w:sz w:val="20"/>
                <w:szCs w:val="21"/>
                <w:lang w:val="en-US" w:eastAsia="zh-CN"/>
              </w:rPr>
              <w:t>生态学)</w:t>
            </w:r>
          </w:p>
          <w:p>
            <w:pPr>
              <w:pStyle w:val="13"/>
              <w:spacing w:line="235" w:lineRule="auto"/>
              <w:ind w:left="33" w:leftChars="0" w:right="1212" w:rightChars="0"/>
              <w:jc w:val="left"/>
              <w:rPr>
                <w:sz w:val="22"/>
                <w:lang w:val="en-US"/>
              </w:rPr>
            </w:pPr>
            <w:r>
              <w:rPr>
                <w:rFonts w:hint="default"/>
                <w:sz w:val="22"/>
                <w:lang w:val="en-US" w:eastAsia="zh-CN"/>
              </w:rPr>
              <w:t>④820农学概论</w:t>
            </w:r>
          </w:p>
        </w:tc>
        <w:tc>
          <w:tcPr>
            <w:tcW w:w="2039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①植物学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ascii="宋体" w:hAnsi="宋体" w:eastAsia="宋体" w:cs="宋体"/>
                <w:sz w:val="22"/>
                <w:lang w:bidi="zh-CN"/>
              </w:rPr>
            </w:pPr>
            <w:r>
              <w:rPr>
                <w:rFonts w:hint="default"/>
                <w:sz w:val="22"/>
                <w:lang w:val="en-US" w:eastAsia="zh-CN"/>
              </w:rPr>
              <w:t>②土壤学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贺老师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15248179004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exact"/>
        </w:trPr>
        <w:tc>
          <w:tcPr>
            <w:tcW w:w="16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52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  <w:t>畜牧</w:t>
            </w: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（095133）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不区分研究方向</w:t>
            </w:r>
          </w:p>
        </w:tc>
        <w:tc>
          <w:tcPr>
            <w:tcW w:w="6051" w:type="dxa"/>
            <w:vAlign w:val="center"/>
          </w:tcPr>
          <w:p>
            <w:pPr>
              <w:pStyle w:val="13"/>
              <w:spacing w:line="235" w:lineRule="auto"/>
              <w:ind w:left="33" w:right="1212"/>
              <w:jc w:val="left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①101思想政治理论②204英语二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③340农业知识综合二</w:t>
            </w:r>
            <w:r>
              <w:rPr>
                <w:rFonts w:hint="default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动物</w:t>
            </w:r>
            <w:r>
              <w:rPr>
                <w:rFonts w:hint="default"/>
                <w:sz w:val="20"/>
                <w:szCs w:val="21"/>
                <w:lang w:val="en-US" w:eastAsia="zh-CN"/>
              </w:rPr>
              <w:t>生理学、动物营养学、家畜繁殖学)</w:t>
            </w:r>
          </w:p>
          <w:p>
            <w:pPr>
              <w:pStyle w:val="13"/>
              <w:spacing w:line="235" w:lineRule="auto"/>
              <w:ind w:left="33" w:leftChars="0" w:right="1212" w:rightChars="0"/>
              <w:jc w:val="left"/>
              <w:rPr>
                <w:sz w:val="22"/>
                <w:lang w:val="en-US"/>
              </w:rPr>
            </w:pPr>
            <w:r>
              <w:rPr>
                <w:rFonts w:hint="default"/>
                <w:sz w:val="22"/>
                <w:lang w:val="en-US" w:eastAsia="zh-CN"/>
              </w:rPr>
              <w:t>④821反刍动物生产学</w:t>
            </w:r>
          </w:p>
        </w:tc>
        <w:tc>
          <w:tcPr>
            <w:tcW w:w="2039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①畜牧微生物</w:t>
            </w:r>
            <w:r>
              <w:rPr>
                <w:rFonts w:hint="eastAsia"/>
                <w:sz w:val="22"/>
                <w:lang w:val="en-US" w:eastAsia="zh-CN"/>
              </w:rPr>
              <w:t>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ascii="宋体" w:hAnsi="宋体" w:eastAsia="宋体" w:cs="宋体"/>
                <w:sz w:val="22"/>
                <w:lang w:bidi="zh-CN"/>
              </w:rPr>
            </w:pPr>
            <w:r>
              <w:rPr>
                <w:rFonts w:hint="default"/>
                <w:sz w:val="22"/>
                <w:lang w:val="en-US" w:eastAsia="zh-CN"/>
              </w:rPr>
              <w:t>②家畜环境卫生学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kern w:val="2"/>
          <w:sz w:val="22"/>
          <w:szCs w:val="24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236" w:right="703" w:bottom="1236" w:left="703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94F2D"/>
    <w:rsid w:val="0720580E"/>
    <w:rsid w:val="09FA3378"/>
    <w:rsid w:val="0D230AA0"/>
    <w:rsid w:val="0E936797"/>
    <w:rsid w:val="115E5E0A"/>
    <w:rsid w:val="116D159D"/>
    <w:rsid w:val="11FA46F3"/>
    <w:rsid w:val="12F5391F"/>
    <w:rsid w:val="15681271"/>
    <w:rsid w:val="18B23CB4"/>
    <w:rsid w:val="1B6876FA"/>
    <w:rsid w:val="20103939"/>
    <w:rsid w:val="20BD44DA"/>
    <w:rsid w:val="24B51421"/>
    <w:rsid w:val="24C637CF"/>
    <w:rsid w:val="24E44156"/>
    <w:rsid w:val="25CC520C"/>
    <w:rsid w:val="25CD003A"/>
    <w:rsid w:val="27AE7D4D"/>
    <w:rsid w:val="2CA55E12"/>
    <w:rsid w:val="2E691D55"/>
    <w:rsid w:val="2EB92734"/>
    <w:rsid w:val="2EC8313F"/>
    <w:rsid w:val="2F9A148C"/>
    <w:rsid w:val="321B4C59"/>
    <w:rsid w:val="367C7EEA"/>
    <w:rsid w:val="3836134B"/>
    <w:rsid w:val="44D4191E"/>
    <w:rsid w:val="47FC3E43"/>
    <w:rsid w:val="4A7825BB"/>
    <w:rsid w:val="4AA37DBA"/>
    <w:rsid w:val="4F152CDA"/>
    <w:rsid w:val="52B81465"/>
    <w:rsid w:val="57396DAF"/>
    <w:rsid w:val="5BF43524"/>
    <w:rsid w:val="5C024A8B"/>
    <w:rsid w:val="5E456079"/>
    <w:rsid w:val="5E4B166F"/>
    <w:rsid w:val="5E696A12"/>
    <w:rsid w:val="66780149"/>
    <w:rsid w:val="668C76A1"/>
    <w:rsid w:val="68F9582E"/>
    <w:rsid w:val="69A9513A"/>
    <w:rsid w:val="6D121440"/>
    <w:rsid w:val="6D4B649B"/>
    <w:rsid w:val="729E5373"/>
    <w:rsid w:val="73A175C5"/>
    <w:rsid w:val="77863497"/>
    <w:rsid w:val="79103B6E"/>
    <w:rsid w:val="797B2B21"/>
    <w:rsid w:val="7AC55C16"/>
    <w:rsid w:val="7BA0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  <w:rPr>
      <w:rFonts w:hint="default" w:ascii="Tahoma" w:hAnsi="Tahoma" w:eastAsia="Tahoma" w:cs="Tahoma"/>
    </w:rPr>
  </w:style>
  <w:style w:type="character" w:styleId="8">
    <w:name w:val="HTML Definition"/>
    <w:basedOn w:val="5"/>
    <w:qFormat/>
    <w:uiPriority w:val="0"/>
    <w:rPr>
      <w:rFonts w:hint="default" w:ascii="Tahoma" w:hAnsi="Tahoma" w:eastAsia="Tahoma" w:cs="Tahoma"/>
    </w:rPr>
  </w:style>
  <w:style w:type="character" w:styleId="9">
    <w:name w:val="HTML Variable"/>
    <w:basedOn w:val="5"/>
    <w:qFormat/>
    <w:uiPriority w:val="0"/>
    <w:rPr>
      <w:rFonts w:hint="default" w:ascii="Tahoma" w:hAnsi="Tahoma" w:eastAsia="Tahoma" w:cs="Tahoma"/>
    </w:rPr>
  </w:style>
  <w:style w:type="character" w:styleId="10">
    <w:name w:val="Hyperlink"/>
    <w:basedOn w:val="5"/>
    <w:qFormat/>
    <w:uiPriority w:val="0"/>
    <w:rPr>
      <w:color w:val="0000FF"/>
      <w:u w:val="single"/>
    </w:rPr>
  </w:style>
  <w:style w:type="character" w:styleId="11">
    <w:name w:val="HTML Code"/>
    <w:basedOn w:val="5"/>
    <w:qFormat/>
    <w:uiPriority w:val="0"/>
    <w:rPr>
      <w:rFonts w:hint="default" w:ascii="Tahoma" w:hAnsi="Tahoma" w:eastAsia="Tahoma" w:cs="Tahoma"/>
      <w:sz w:val="20"/>
    </w:rPr>
  </w:style>
  <w:style w:type="character" w:styleId="12">
    <w:name w:val="HTML Cite"/>
    <w:basedOn w:val="5"/>
    <w:qFormat/>
    <w:uiPriority w:val="0"/>
    <w:rPr>
      <w:rFonts w:ascii="Tahoma" w:hAnsi="Tahoma" w:eastAsia="Tahoma" w:cs="Tahoma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2020-08-10T00:56:00Z</dcterms:created>
  <dc:creator>Administrator.BF-20191120SGVX</dc:creator>
  <cp:lastModifiedBy>Administrator</cp:lastModifiedBy>
  <cp:lastPrinted>2021-08-30T00:02:00Z</cp:lastPrinted>
  <dcterms:modified xsi:type="dcterms:W3CDTF">2021-09-16T04:18:40Z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9200B097167B47308AC1A82DE7E136BB</vt:lpwstr>
  </property>
</Properties>
</file>