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keepLines/>
        <w:pageBreakBefore w:val="0"/>
        <w:widowControl w:val="0"/>
        <w:kinsoku/>
        <w:wordWrap/>
        <w:overflowPunct/>
        <w:topLinePunct w:val="0"/>
        <w:autoSpaceDE/>
        <w:autoSpaceDN/>
        <w:bidi w:val="0"/>
        <w:adjustRightInd/>
        <w:snapToGrid/>
        <w:textAlignment w:val="auto"/>
        <w:rPr>
          <w:rFonts w:hint="eastAsia" w:ascii="方正小标宋简体" w:hAnsi="方正小标宋简体" w:eastAsia="方正小标宋简体" w:cs="方正小标宋简体"/>
          <w:b w:val="0"/>
          <w:bCs/>
          <w:sz w:val="36"/>
          <w:szCs w:val="52"/>
        </w:rPr>
      </w:pPr>
      <w:r>
        <w:rPr>
          <w:rFonts w:hint="eastAsia" w:ascii="方正小标宋简体" w:hAnsi="方正小标宋简体" w:eastAsia="方正小标宋简体" w:cs="方正小标宋简体"/>
          <w:b w:val="0"/>
          <w:bCs/>
          <w:sz w:val="36"/>
          <w:szCs w:val="52"/>
        </w:rPr>
        <w:t>湖南大学</w:t>
      </w:r>
      <w:r>
        <w:rPr>
          <w:rFonts w:hint="eastAsia" w:ascii="方正小标宋简体" w:hAnsi="方正小标宋简体" w:eastAsia="方正小标宋简体" w:cs="方正小标宋简体"/>
          <w:b w:val="0"/>
          <w:bCs/>
          <w:sz w:val="36"/>
          <w:szCs w:val="52"/>
          <w:lang w:eastAsia="zh-CN"/>
        </w:rPr>
        <w:t>建筑</w:t>
      </w:r>
      <w:r>
        <w:rPr>
          <w:rFonts w:hint="eastAsia" w:ascii="方正小标宋简体" w:hAnsi="方正小标宋简体" w:eastAsia="方正小标宋简体" w:cs="方正小标宋简体"/>
          <w:b w:val="0"/>
          <w:bCs/>
          <w:sz w:val="36"/>
          <w:szCs w:val="52"/>
        </w:rPr>
        <w:t>学院2022年硕士研究生</w:t>
      </w:r>
    </w:p>
    <w:p>
      <w:pPr>
        <w:pStyle w:val="2"/>
        <w:keepNext/>
        <w:keepLines/>
        <w:pageBreakBefore w:val="0"/>
        <w:widowControl w:val="0"/>
        <w:kinsoku/>
        <w:wordWrap/>
        <w:overflowPunct/>
        <w:topLinePunct w:val="0"/>
        <w:autoSpaceDE/>
        <w:autoSpaceDN/>
        <w:bidi w:val="0"/>
        <w:adjustRightInd/>
        <w:snapToGrid/>
        <w:textAlignment w:val="auto"/>
        <w:rPr>
          <w:rFonts w:hint="eastAsia" w:ascii="方正小标宋简体" w:hAnsi="方正小标宋简体" w:eastAsia="方正小标宋简体" w:cs="方正小标宋简体"/>
          <w:b w:val="0"/>
          <w:bCs/>
          <w:sz w:val="36"/>
          <w:szCs w:val="52"/>
        </w:rPr>
      </w:pPr>
      <w:r>
        <w:rPr>
          <w:rFonts w:hint="eastAsia" w:ascii="方正小标宋简体" w:hAnsi="方正小标宋简体" w:eastAsia="方正小标宋简体" w:cs="方正小标宋简体"/>
          <w:b w:val="0"/>
          <w:bCs/>
          <w:sz w:val="36"/>
          <w:szCs w:val="52"/>
        </w:rPr>
        <w:t>招生专业目录</w:t>
      </w:r>
    </w:p>
    <w:p>
      <w:pPr>
        <w:jc w:val="center"/>
        <w:rPr>
          <w:rFonts w:ascii="宋体" w:hAnsi="宋体"/>
          <w:color w:val="000000"/>
        </w:rPr>
      </w:pPr>
    </w:p>
    <w:p>
      <w:pPr>
        <w:ind w:firstLine="560" w:firstLineChars="200"/>
        <w:rPr>
          <w:rFonts w:hint="eastAsia" w:ascii="黑体" w:hAnsi="黑体" w:eastAsia="黑体" w:cs="黑体"/>
          <w:color w:val="000000"/>
          <w:sz w:val="28"/>
          <w:szCs w:val="28"/>
        </w:rPr>
      </w:pPr>
      <w:r>
        <w:rPr>
          <w:rFonts w:hint="eastAsia" w:ascii="黑体" w:hAnsi="黑体" w:eastAsia="黑体" w:cs="黑体"/>
          <w:color w:val="000000"/>
          <w:sz w:val="28"/>
          <w:szCs w:val="28"/>
        </w:rPr>
        <w:t>一、学院及招生学科专业简介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千年学府，百年建筑，湖南大学建筑和规划学科由著名建筑和规划大师刘敦桢和柳士英1929年创办，系我国最早开办现代建筑和规划教学的高等院校之一。湖南大学建筑和规划学科始终坚守立德树人本怀，正道致远，砥砺前行。我院建筑学专业与城乡规划学专业传承中南土建深厚的历史积淀，依托湖南大学文理兼容的优势学科群，注重地方建筑、建筑与文化等影响，密切关注丘陵城乡适宜技术等方向的研究，注重理论与方法和实际设计能力的培养，紧随国内外理论前沿。建筑学与城乡规划学均是国家级双一流建设重点学科，我院也是湖南省唯一具有本、硕、博完整学科培养体系的建筑类院校。本科和研究生教育均已通过专业评估，有效期为6年。2017年全国第四轮学科评估中，建筑学学科与城乡规划学学科均被评为B类学科，全国排名11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我院现设有5个教学研究单位：建筑系、城乡规划系、基础教研中心、建筑历史教研中心和建筑技术教研中心；以及丘陵地区城乡人居环境科学湖南省重点实验室、湖南省地方建筑科学与技术国际创新科技合作基地、湖南省国土空间规划发展研究中心三个省级科研平台;设有湖南大学城市建筑研究所和湖南大学建筑遗产保护研究所两个校级研究所；设一级学科博士点2个，一级学科硕士点2个，专业学位硕士点3个，博士后科研流动站1个。学院现有教职工88人，其中教授1</w:t>
      </w:r>
      <w:r>
        <w:rPr>
          <w:rFonts w:hint="eastAsia" w:ascii="仿宋_GB2312" w:hAnsi="仿宋_GB2312" w:eastAsia="仿宋_GB2312" w:cs="仿宋_GB2312"/>
          <w:color w:val="000000"/>
          <w:sz w:val="30"/>
          <w:szCs w:val="30"/>
          <w:lang w:val="en-US" w:eastAsia="zh-CN"/>
        </w:rPr>
        <w:t>6</w:t>
      </w:r>
      <w:bookmarkStart w:id="5" w:name="_GoBack"/>
      <w:bookmarkEnd w:id="5"/>
      <w:r>
        <w:rPr>
          <w:rFonts w:hint="eastAsia" w:ascii="仿宋_GB2312" w:hAnsi="仿宋_GB2312" w:eastAsia="仿宋_GB2312" w:cs="仿宋_GB2312"/>
          <w:color w:val="000000"/>
          <w:sz w:val="30"/>
          <w:szCs w:val="30"/>
        </w:rPr>
        <w:t>人，副教授23人。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p>
    <w:p>
      <w:pPr>
        <w:rPr>
          <w:rFonts w:hint="eastAsia" w:ascii="黑体" w:hAnsi="黑体" w:eastAsia="黑体" w:cs="黑体"/>
          <w:color w:val="000000"/>
          <w:sz w:val="28"/>
          <w:szCs w:val="28"/>
        </w:rPr>
      </w:pPr>
      <w:r>
        <w:rPr>
          <w:rFonts w:hint="eastAsia" w:ascii="黑体" w:hAnsi="黑体" w:eastAsia="黑体" w:cs="黑体"/>
          <w:color w:val="000000"/>
          <w:sz w:val="28"/>
          <w:szCs w:val="28"/>
        </w:rPr>
        <w:t>建筑学学科专业简介：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建筑学是研究建筑物及其环境的学科，也是关于建筑设计艺术与技术结合的学科，旨在总结人类建筑活动的经验，研究人类建筑活动的规律和方法，创造适合人类生活需求及审美要求的物质形态和空间环境。建筑学是集社会、技术和艺术等多重属性于一体的综合性学科。建筑学与力学、光学、声学等自然科学领域，水工、热工、电工等技术工程领域，美学、社会学、心理学、历史学、经济学、法律等人文学科领域有着紧密的联系。建筑学与城乡规划学和风景园林学共同构成综合性的人居环境科学领域。</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湖南大学建筑学学科于1962年成为国务院授权的国内第一批建筑学科的硕士研究生招生单位，1986年获得硕士学位授予权，2017年全国第四轮学科评估中被评为B类学科，2019年入选首批国家级一流本科专业建设点。本学科拥有一支年龄、学历、职称结构合理的学术梯队。作为具有建筑学一级学科博士点、建筑学博士后流动站的学科，本学科依托湖南大学，具有强大的学科群支撑优势，承担了十二五、十三五等国家重大科技支撑计划项目和国家自然科学基金项目以及大量其他纵向和横向科研课题。学科注重地方建筑、建筑与文化的研究，以及建筑学理论与方法和实际设计能力的培养，充分关注国内外建筑界理论动态，研究方向具有一定的前瞻性。</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学科研究方向：1、建筑设计及其理论（含地方建筑理论及创作、地域建筑当代性研究、数字建筑设计与建造）；2、建筑历史与理论（含建筑史论及史学方法、传统民居与聚落保护、建筑遗产保护与利用）；3、建筑技术科学（含装配式建筑及构造技术、绿色建筑技术集成、建筑节能新技术）；4、城市设计理论与方法（含丘陵地区城市设计、乡村聚落设计与导控、社区共建与住区设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本学科硕士研究生招生专业：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1、建筑学（081300，学术学位硕士）</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培养目标：着力培养基础扎实、视野开阔、德才兼备，具有良好人文素养、创新思维和探索精神的复合型高素质人才。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学习年限：全日制学术学位硕士研究生基本学制为3年，最长学习年限（含创业、休学和保留学籍）为5年。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所授学位：工学硕士学位。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2、建筑学（085100，专业学位硕士）</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培养目标：着力培养掌握扎实的专业（或职业）理论知识、具有较强解决实际问题的能力、能够承担专业技术或管理工作、具有良好职业素养的高层次应用型专门人才。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学习年限：全日制建筑学科专业学位硕士研究生基本学制为3年。最长学习年限（含创业、休学和保留学籍）为5年。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所授学位：建筑学专业学位。</w:t>
      </w:r>
    </w:p>
    <w:p>
      <w:pPr>
        <w:rPr>
          <w:b/>
          <w:bCs/>
        </w:rPr>
      </w:pPr>
    </w:p>
    <w:p>
      <w:pPr>
        <w:ind w:firstLine="560" w:firstLineChars="200"/>
        <w:rPr>
          <w:rFonts w:hint="eastAsia" w:ascii="黑体" w:hAnsi="黑体" w:eastAsia="黑体" w:cs="黑体"/>
          <w:color w:val="000000"/>
          <w:sz w:val="28"/>
          <w:szCs w:val="28"/>
        </w:rPr>
      </w:pPr>
    </w:p>
    <w:p>
      <w:pPr>
        <w:rPr>
          <w:rFonts w:hint="eastAsia" w:ascii="黑体" w:hAnsi="黑体" w:eastAsia="黑体" w:cs="黑体"/>
          <w:color w:val="000000"/>
          <w:sz w:val="28"/>
          <w:szCs w:val="28"/>
        </w:rPr>
      </w:pPr>
      <w:r>
        <w:rPr>
          <w:rFonts w:hint="eastAsia" w:ascii="黑体" w:hAnsi="黑体" w:eastAsia="黑体" w:cs="黑体"/>
          <w:color w:val="000000"/>
          <w:sz w:val="28"/>
          <w:szCs w:val="28"/>
        </w:rPr>
        <w:t xml:space="preserve">城乡规划学科专业简介：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作为一门理论性和实践性相结合的学科，城乡规划学的关注重点随着社会、经济、环境的发展需求而不断变化，并且不断地吸纳相关学科的理论和方法，在变革中成为越来越成熟的学科。现代城乡规划作为政府管理职能，是基于经济、社会、环境的综合发展目标，以城乡建成环境为对象，以土地及空间利用为核心，通过规划编制和规划管理，对于城乡发展进行空间配置，并使之付诸实施的公共政策过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本学科研究方向：（1）城乡规划与设计；（2）住房与社区建设规划；（3）城乡生态环境与基础设施规划；（4）城乡发展历史与遗产保护规划；（5）区域发展与空间规划；（6）城乡规划管理。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bookmarkStart w:id="0" w:name="OLE_LINK2"/>
      <w:r>
        <w:rPr>
          <w:rFonts w:hint="eastAsia" w:ascii="仿宋_GB2312" w:hAnsi="仿宋_GB2312" w:eastAsia="仿宋_GB2312" w:cs="仿宋_GB2312"/>
          <w:color w:val="000000"/>
          <w:sz w:val="30"/>
          <w:szCs w:val="30"/>
        </w:rPr>
        <w:t>本学科硕士研究生招生专业：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1、城乡规划学（083300，学术学位硕士）</w:t>
      </w:r>
    </w:p>
    <w:bookmarkEnd w:id="0"/>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培养目标为：为适应全球化、技术变革及社会转型对城乡规划学科创新人才培养的需求，立足国家战略和产业发展趋势，着力培养基础扎实、视野开阔、德才兼备，具有良好人文素养、创新思维和探索精神的复合型高素质人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学习年限：全日制学术学位硕士研究生基本学制为3年，最长学习年限（含创业、休学和保留学籍）为5年。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所授学位：工学硕士学位。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2、城市规划（085300，专业学位硕士）</w:t>
      </w:r>
    </w:p>
    <w:p>
      <w:pPr>
        <w:keepNext w:val="0"/>
        <w:keepLines w:val="0"/>
        <w:pageBreakBefore w:val="0"/>
        <w:widowControl w:val="0"/>
        <w:kinsoku/>
        <w:wordWrap/>
        <w:overflowPunct/>
        <w:topLinePunct w:val="0"/>
        <w:autoSpaceDE/>
        <w:autoSpaceDN/>
        <w:bidi w:val="0"/>
        <w:adjustRightInd/>
        <w:snapToGrid/>
        <w:spacing w:line="120" w:lineRule="auto"/>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培养目标为：为适应全球化、技术变革及社会转型对城乡规划学创新人才培养的需求，立足国家战略和产业发展趋势，着力培养掌握扎实的专业（或职业）理论知识、具有较强解决实际问题的能力、能够承担专业技术或管理工作、具有良好职业素养的高层次应用型专门人才。</w:t>
      </w:r>
    </w:p>
    <w:p>
      <w:pPr>
        <w:keepNext w:val="0"/>
        <w:keepLines w:val="0"/>
        <w:pageBreakBefore w:val="0"/>
        <w:widowControl w:val="0"/>
        <w:kinsoku/>
        <w:wordWrap/>
        <w:overflowPunct/>
        <w:topLinePunct w:val="0"/>
        <w:autoSpaceDE/>
        <w:autoSpaceDN/>
        <w:bidi w:val="0"/>
        <w:adjustRightInd/>
        <w:snapToGrid/>
        <w:spacing w:line="120" w:lineRule="auto"/>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学习年限：全日制专业学位硕士研究生制为3年。最长学习年限（含创业、休学和保留学籍）为5年。</w:t>
      </w:r>
    </w:p>
    <w:p>
      <w:pPr>
        <w:keepNext w:val="0"/>
        <w:keepLines w:val="0"/>
        <w:pageBreakBefore w:val="0"/>
        <w:widowControl w:val="0"/>
        <w:kinsoku/>
        <w:wordWrap/>
        <w:overflowPunct/>
        <w:topLinePunct w:val="0"/>
        <w:autoSpaceDE/>
        <w:autoSpaceDN/>
        <w:bidi w:val="0"/>
        <w:adjustRightInd/>
        <w:snapToGrid/>
        <w:spacing w:line="120" w:lineRule="auto"/>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所授学位：城市规划专业学位。</w:t>
      </w:r>
    </w:p>
    <w:p>
      <w:pPr>
        <w:rPr>
          <w:b/>
        </w:rPr>
      </w:pPr>
      <w:r>
        <w:rPr>
          <w:rFonts w:hint="eastAsia" w:ascii="黑体" w:hAnsi="黑体" w:eastAsia="黑体" w:cs="黑体"/>
          <w:bCs/>
          <w:sz w:val="30"/>
          <w:szCs w:val="30"/>
        </w:rPr>
        <w:t>二、招生专业目录</w:t>
      </w:r>
    </w:p>
    <w:tbl>
      <w:tblPr>
        <w:tblStyle w:val="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5"/>
        <w:gridCol w:w="2098"/>
        <w:gridCol w:w="279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5" w:type="dxa"/>
            <w:vAlign w:val="center"/>
          </w:tcPr>
          <w:p>
            <w:pPr>
              <w:spacing w:line="280" w:lineRule="exact"/>
              <w:ind w:left="361" w:hanging="422" w:hangingChars="200"/>
              <w:jc w:val="center"/>
              <w:rPr>
                <w:rFonts w:eastAsia="黑体"/>
                <w:b/>
                <w:sz w:val="21"/>
                <w:szCs w:val="21"/>
              </w:rPr>
            </w:pPr>
            <w:r>
              <w:rPr>
                <w:rFonts w:hint="eastAsia" w:eastAsia="黑体"/>
                <w:b/>
                <w:sz w:val="21"/>
                <w:szCs w:val="21"/>
              </w:rPr>
              <w:t>专业代码、名称</w:t>
            </w:r>
          </w:p>
          <w:p>
            <w:pPr>
              <w:spacing w:line="280" w:lineRule="exact"/>
              <w:ind w:left="361" w:hanging="422" w:hangingChars="200"/>
              <w:jc w:val="center"/>
              <w:rPr>
                <w:rFonts w:ascii="宋体" w:hAnsi="宋体"/>
                <w:b/>
                <w:bCs/>
                <w:color w:val="000000"/>
                <w:sz w:val="24"/>
                <w:szCs w:val="32"/>
              </w:rPr>
            </w:pPr>
            <w:r>
              <w:rPr>
                <w:rFonts w:hint="eastAsia" w:eastAsia="黑体"/>
                <w:b/>
                <w:sz w:val="21"/>
                <w:szCs w:val="21"/>
              </w:rPr>
              <w:t>及研究方向</w:t>
            </w:r>
          </w:p>
        </w:tc>
        <w:tc>
          <w:tcPr>
            <w:tcW w:w="2098" w:type="dxa"/>
            <w:vAlign w:val="center"/>
          </w:tcPr>
          <w:p>
            <w:pPr>
              <w:spacing w:line="280" w:lineRule="exact"/>
              <w:ind w:left="361" w:hanging="422" w:hangingChars="200"/>
              <w:jc w:val="center"/>
              <w:rPr>
                <w:rFonts w:eastAsia="黑体"/>
                <w:b/>
                <w:sz w:val="21"/>
                <w:szCs w:val="21"/>
              </w:rPr>
            </w:pPr>
            <w:r>
              <w:rPr>
                <w:rFonts w:hint="eastAsia" w:eastAsia="黑体"/>
                <w:b/>
                <w:sz w:val="21"/>
                <w:szCs w:val="21"/>
              </w:rPr>
              <w:t>招生</w:t>
            </w:r>
          </w:p>
          <w:p>
            <w:pPr>
              <w:spacing w:line="280" w:lineRule="exact"/>
              <w:ind w:left="361" w:hanging="422" w:hangingChars="200"/>
              <w:jc w:val="center"/>
              <w:rPr>
                <w:rFonts w:ascii="宋体" w:hAnsi="宋体"/>
                <w:b/>
                <w:bCs/>
                <w:color w:val="000000"/>
                <w:sz w:val="24"/>
                <w:szCs w:val="32"/>
              </w:rPr>
            </w:pPr>
            <w:r>
              <w:rPr>
                <w:rFonts w:hint="eastAsia" w:eastAsia="黑体"/>
                <w:b/>
                <w:sz w:val="21"/>
                <w:szCs w:val="21"/>
              </w:rPr>
              <w:t>计划数</w:t>
            </w:r>
          </w:p>
        </w:tc>
        <w:tc>
          <w:tcPr>
            <w:tcW w:w="2795" w:type="dxa"/>
            <w:vAlign w:val="center"/>
          </w:tcPr>
          <w:p>
            <w:pPr>
              <w:spacing w:line="280" w:lineRule="exact"/>
              <w:ind w:left="361" w:hanging="422" w:hangingChars="200"/>
              <w:jc w:val="center"/>
              <w:rPr>
                <w:rFonts w:ascii="宋体" w:hAnsi="宋体"/>
                <w:b/>
                <w:bCs/>
                <w:color w:val="auto"/>
                <w:sz w:val="24"/>
                <w:szCs w:val="32"/>
              </w:rPr>
            </w:pPr>
            <w:r>
              <w:rPr>
                <w:rFonts w:hint="eastAsia" w:eastAsia="黑体"/>
                <w:b/>
                <w:color w:val="auto"/>
                <w:sz w:val="21"/>
                <w:szCs w:val="21"/>
              </w:rPr>
              <w:t>考试科目名称</w:t>
            </w:r>
          </w:p>
        </w:tc>
        <w:tc>
          <w:tcPr>
            <w:tcW w:w="1080" w:type="dxa"/>
            <w:vAlign w:val="center"/>
          </w:tcPr>
          <w:p>
            <w:pPr>
              <w:spacing w:line="280" w:lineRule="exact"/>
              <w:ind w:left="361" w:hanging="422" w:hangingChars="200"/>
              <w:jc w:val="center"/>
              <w:rPr>
                <w:rFonts w:ascii="宋体" w:hAnsi="宋体"/>
                <w:b/>
                <w:bCs/>
                <w:color w:val="000000"/>
                <w:sz w:val="24"/>
                <w:szCs w:val="32"/>
              </w:rPr>
            </w:pPr>
            <w:r>
              <w:rPr>
                <w:rFonts w:hint="eastAsia" w:eastAsia="黑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trPr>
        <w:tc>
          <w:tcPr>
            <w:tcW w:w="2595"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081300建筑学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01 建筑设计及其理论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02</w:t>
            </w:r>
            <w:r>
              <w:rPr>
                <w:rFonts w:hint="eastAsia" w:ascii="Times New Roman" w:hAnsi="Times New Roman" w:eastAsia="仿宋_GB2312" w:cs="Times New Roman"/>
                <w:color w:val="000000"/>
                <w:sz w:val="21"/>
                <w:szCs w:val="21"/>
                <w:lang w:val="en-US" w:eastAsia="zh-CN"/>
              </w:rPr>
              <w:t xml:space="preserve"> </w:t>
            </w:r>
            <w:r>
              <w:rPr>
                <w:rFonts w:hint="eastAsia" w:ascii="Times New Roman" w:hAnsi="Times New Roman" w:eastAsia="仿宋_GB2312" w:cs="Times New Roman"/>
                <w:color w:val="000000"/>
                <w:sz w:val="21"/>
                <w:szCs w:val="21"/>
              </w:rPr>
              <w:t>建筑历史与理论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03</w:t>
            </w:r>
            <w:r>
              <w:rPr>
                <w:rFonts w:hint="eastAsia" w:ascii="Times New Roman" w:hAnsi="Times New Roman" w:eastAsia="仿宋_GB2312" w:cs="Times New Roman"/>
                <w:color w:val="000000"/>
                <w:sz w:val="21"/>
                <w:szCs w:val="21"/>
                <w:lang w:val="en-US" w:eastAsia="zh-CN"/>
              </w:rPr>
              <w:t xml:space="preserve"> </w:t>
            </w:r>
            <w:r>
              <w:rPr>
                <w:rFonts w:hint="eastAsia" w:ascii="Times New Roman" w:hAnsi="Times New Roman" w:eastAsia="仿宋_GB2312" w:cs="Times New Roman"/>
                <w:color w:val="000000"/>
                <w:sz w:val="21"/>
                <w:szCs w:val="21"/>
              </w:rPr>
              <w:t>城市设计及其理论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04</w:t>
            </w:r>
            <w:r>
              <w:rPr>
                <w:rFonts w:hint="eastAsia" w:ascii="Times New Roman" w:hAnsi="Times New Roman" w:eastAsia="仿宋_GB2312" w:cs="Times New Roman"/>
                <w:color w:val="000000"/>
                <w:sz w:val="21"/>
                <w:szCs w:val="21"/>
                <w:lang w:val="en-US" w:eastAsia="zh-CN"/>
              </w:rPr>
              <w:t xml:space="preserve"> </w:t>
            </w:r>
            <w:r>
              <w:rPr>
                <w:rFonts w:hint="eastAsia" w:ascii="Times New Roman" w:hAnsi="Times New Roman" w:eastAsia="仿宋_GB2312" w:cs="Times New Roman"/>
                <w:color w:val="000000"/>
                <w:sz w:val="21"/>
                <w:szCs w:val="21"/>
              </w:rPr>
              <w:t>建筑与环境设计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05 建筑技术科学</w:t>
            </w:r>
          </w:p>
          <w:p>
            <w:pPr>
              <w:spacing w:line="360" w:lineRule="exact"/>
              <w:rPr>
                <w:rFonts w:ascii="宋体" w:hAnsi="宋体"/>
                <w:color w:val="000000"/>
              </w:rPr>
            </w:pPr>
          </w:p>
        </w:tc>
        <w:tc>
          <w:tcPr>
            <w:tcW w:w="2098" w:type="dxa"/>
            <w:vAlign w:val="top"/>
          </w:tcPr>
          <w:p>
            <w:pPr>
              <w:spacing w:line="300" w:lineRule="exact"/>
              <w:ind w:right="-57"/>
              <w:jc w:val="center"/>
              <w:rPr>
                <w:rFonts w:hint="eastAsia" w:ascii="仿宋_GB2312" w:eastAsia="仿宋_GB2312"/>
                <w:szCs w:val="21"/>
                <w:lang w:eastAsia="zh-CN"/>
              </w:rPr>
            </w:pPr>
            <w:r>
              <w:rPr>
                <w:rFonts w:hint="eastAsia" w:ascii="仿宋_GB2312" w:eastAsia="仿宋_GB2312"/>
                <w:szCs w:val="21"/>
                <w:lang w:eastAsia="zh-CN"/>
              </w:rPr>
              <w:t>全日制</w:t>
            </w:r>
          </w:p>
          <w:p>
            <w:pPr>
              <w:spacing w:line="300" w:lineRule="exact"/>
              <w:ind w:right="-57"/>
              <w:jc w:val="center"/>
              <w:rPr>
                <w:rFonts w:hint="eastAsia" w:ascii="仿宋_GB2312" w:eastAsia="仿宋_GB2312"/>
                <w:szCs w:val="21"/>
                <w:lang w:eastAsia="zh-CN"/>
              </w:rPr>
            </w:pPr>
            <w:r>
              <w:rPr>
                <w:rFonts w:hint="eastAsia" w:ascii="仿宋_GB2312" w:eastAsia="仿宋_GB2312"/>
                <w:szCs w:val="21"/>
              </w:rPr>
              <w:t>5人</w:t>
            </w:r>
          </w:p>
        </w:tc>
        <w:tc>
          <w:tcPr>
            <w:tcW w:w="2795"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①101思想政治理论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②201英语一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③355建筑学基础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rPr>
              <w:t>④804建筑技术综合</w:t>
            </w:r>
            <w:r>
              <w:rPr>
                <w:rFonts w:hint="eastAsia" w:eastAsia="仿宋_GB2312" w:cs="Times New Roman"/>
                <w:color w:val="000000"/>
                <w:sz w:val="21"/>
                <w:szCs w:val="21"/>
                <w:lang w:eastAsia="zh-CN"/>
              </w:rPr>
              <w:t>（</w:t>
            </w:r>
            <w:r>
              <w:rPr>
                <w:rFonts w:hint="eastAsia" w:eastAsia="仿宋_GB2312" w:cs="Times New Roman"/>
                <w:color w:val="000000"/>
                <w:sz w:val="21"/>
                <w:szCs w:val="21"/>
                <w:lang w:val="en-US" w:eastAsia="zh-CN"/>
              </w:rPr>
              <w:t>3小时</w:t>
            </w:r>
            <w:r>
              <w:rPr>
                <w:rFonts w:hint="eastAsia" w:eastAsia="仿宋_GB2312" w:cs="Times New Roman"/>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复试专业课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F0401设计理论及规范(01</w:t>
            </w:r>
            <w:r>
              <w:rPr>
                <w:rFonts w:hint="eastAsia"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03</w:t>
            </w:r>
            <w:r>
              <w:rPr>
                <w:rFonts w:hint="eastAsia"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04方向选)</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F0403建筑历史与理论（02方向选）</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F0404建筑技术理论（05方向选）</w:t>
            </w:r>
          </w:p>
          <w:p>
            <w:pPr>
              <w:spacing w:line="300" w:lineRule="exact"/>
              <w:ind w:left="-57" w:right="-57"/>
              <w:jc w:val="left"/>
              <w:rPr>
                <w:rFonts w:ascii="仿宋_GB2312" w:eastAsia="仿宋_GB2312"/>
                <w:color w:val="auto"/>
                <w:szCs w:val="21"/>
              </w:rPr>
            </w:pP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bookmarkStart w:id="1" w:name="OLE_LINK1"/>
            <w:r>
              <w:rPr>
                <w:rFonts w:hint="eastAsia" w:ascii="Times New Roman" w:hAnsi="Times New Roman" w:eastAsia="仿宋_GB2312" w:cs="Times New Roman"/>
                <w:color w:val="000000"/>
                <w:sz w:val="21"/>
                <w:szCs w:val="21"/>
              </w:rPr>
              <w:t>授予工学硕士学位。</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trPr>
        <w:tc>
          <w:tcPr>
            <w:tcW w:w="2595"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083300 城乡规划学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01</w:t>
            </w:r>
            <w:r>
              <w:rPr>
                <w:rFonts w:hint="eastAsia" w:ascii="Times New Roman" w:hAnsi="Times New Roman" w:eastAsia="仿宋_GB2312" w:cs="Times New Roman"/>
                <w:color w:val="000000"/>
                <w:sz w:val="21"/>
                <w:szCs w:val="21"/>
                <w:lang w:val="en-US" w:eastAsia="zh-CN"/>
              </w:rPr>
              <w:t xml:space="preserve"> </w:t>
            </w:r>
            <w:r>
              <w:rPr>
                <w:rFonts w:hint="eastAsia" w:ascii="Times New Roman" w:hAnsi="Times New Roman" w:eastAsia="仿宋_GB2312" w:cs="Times New Roman"/>
                <w:color w:val="000000"/>
                <w:sz w:val="21"/>
                <w:szCs w:val="21"/>
              </w:rPr>
              <w:t>城乡规划与设计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02</w:t>
            </w:r>
            <w:r>
              <w:rPr>
                <w:rFonts w:hint="eastAsia" w:ascii="Times New Roman" w:hAnsi="Times New Roman" w:eastAsia="仿宋_GB2312" w:cs="Times New Roman"/>
                <w:color w:val="000000"/>
                <w:sz w:val="21"/>
                <w:szCs w:val="21"/>
                <w:lang w:val="en-US" w:eastAsia="zh-CN"/>
              </w:rPr>
              <w:t xml:space="preserve"> </w:t>
            </w:r>
            <w:r>
              <w:rPr>
                <w:rFonts w:hint="eastAsia" w:ascii="Times New Roman" w:hAnsi="Times New Roman" w:eastAsia="仿宋_GB2312" w:cs="Times New Roman"/>
                <w:color w:val="000000"/>
                <w:sz w:val="21"/>
                <w:szCs w:val="21"/>
              </w:rPr>
              <w:t>住房与社区建设规划</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03</w:t>
            </w:r>
            <w:r>
              <w:rPr>
                <w:rFonts w:hint="eastAsia" w:ascii="Times New Roman" w:hAnsi="Times New Roman" w:eastAsia="仿宋_GB2312" w:cs="Times New Roman"/>
                <w:color w:val="000000"/>
                <w:sz w:val="21"/>
                <w:szCs w:val="21"/>
                <w:lang w:val="en-US" w:eastAsia="zh-CN"/>
              </w:rPr>
              <w:t xml:space="preserve"> </w:t>
            </w:r>
            <w:r>
              <w:rPr>
                <w:rFonts w:hint="eastAsia" w:ascii="Times New Roman" w:hAnsi="Times New Roman" w:eastAsia="仿宋_GB2312" w:cs="Times New Roman"/>
                <w:color w:val="000000"/>
                <w:sz w:val="21"/>
                <w:szCs w:val="21"/>
              </w:rPr>
              <w:t>城乡生态环境与基础设施规划</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04</w:t>
            </w:r>
            <w:r>
              <w:rPr>
                <w:rFonts w:hint="eastAsia" w:ascii="Times New Roman" w:hAnsi="Times New Roman" w:eastAsia="仿宋_GB2312" w:cs="Times New Roman"/>
                <w:color w:val="000000"/>
                <w:sz w:val="21"/>
                <w:szCs w:val="21"/>
                <w:lang w:val="en-US" w:eastAsia="zh-CN"/>
              </w:rPr>
              <w:t xml:space="preserve"> </w:t>
            </w:r>
            <w:r>
              <w:rPr>
                <w:rFonts w:hint="eastAsia" w:ascii="Times New Roman" w:hAnsi="Times New Roman" w:eastAsia="仿宋_GB2312" w:cs="Times New Roman"/>
                <w:color w:val="000000"/>
                <w:sz w:val="21"/>
                <w:szCs w:val="21"/>
              </w:rPr>
              <w:t>城乡发展历史与遗产保护规划</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05</w:t>
            </w:r>
            <w:r>
              <w:rPr>
                <w:rFonts w:hint="eastAsia" w:ascii="Times New Roman" w:hAnsi="Times New Roman" w:eastAsia="仿宋_GB2312" w:cs="Times New Roman"/>
                <w:color w:val="000000"/>
                <w:sz w:val="21"/>
                <w:szCs w:val="21"/>
                <w:lang w:val="en-US" w:eastAsia="zh-CN"/>
              </w:rPr>
              <w:t xml:space="preserve"> </w:t>
            </w:r>
            <w:r>
              <w:rPr>
                <w:rFonts w:hint="eastAsia" w:ascii="Times New Roman" w:hAnsi="Times New Roman" w:eastAsia="仿宋_GB2312" w:cs="Times New Roman"/>
                <w:color w:val="000000"/>
                <w:sz w:val="21"/>
                <w:szCs w:val="21"/>
              </w:rPr>
              <w:t>区域发展与空间规划</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06</w:t>
            </w:r>
            <w:r>
              <w:rPr>
                <w:rFonts w:hint="eastAsia" w:ascii="Times New Roman" w:hAnsi="Times New Roman" w:eastAsia="仿宋_GB2312" w:cs="Times New Roman"/>
                <w:color w:val="000000"/>
                <w:sz w:val="21"/>
                <w:szCs w:val="21"/>
                <w:lang w:val="en-US" w:eastAsia="zh-CN"/>
              </w:rPr>
              <w:t xml:space="preserve"> </w:t>
            </w:r>
            <w:r>
              <w:rPr>
                <w:rFonts w:hint="eastAsia" w:ascii="Times New Roman" w:hAnsi="Times New Roman" w:eastAsia="仿宋_GB2312" w:cs="Times New Roman"/>
                <w:color w:val="000000"/>
                <w:sz w:val="21"/>
                <w:szCs w:val="21"/>
              </w:rPr>
              <w:t>城乡规划管理</w:t>
            </w:r>
          </w:p>
        </w:tc>
        <w:tc>
          <w:tcPr>
            <w:tcW w:w="209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全日制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val="en-US" w:eastAsia="zh-CN"/>
              </w:rPr>
              <w:t>6</w:t>
            </w:r>
            <w:r>
              <w:rPr>
                <w:rFonts w:hint="eastAsia" w:ascii="Times New Roman" w:hAnsi="Times New Roman" w:eastAsia="仿宋_GB2312" w:cs="Times New Roman"/>
                <w:color w:val="000000"/>
                <w:sz w:val="21"/>
                <w:szCs w:val="21"/>
                <w:lang w:eastAsia="zh-CN"/>
              </w:rPr>
              <w:t>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tc>
        <w:tc>
          <w:tcPr>
            <w:tcW w:w="2795"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bookmarkStart w:id="2" w:name="OLE_LINK8"/>
            <w:r>
              <w:rPr>
                <w:rFonts w:hint="eastAsia" w:ascii="Times New Roman" w:hAnsi="Times New Roman" w:eastAsia="仿宋_GB2312" w:cs="Times New Roman"/>
                <w:color w:val="000000"/>
                <w:sz w:val="21"/>
                <w:szCs w:val="21"/>
              </w:rPr>
              <w:t>①101思想政治理论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②201英语一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③356 城市规划基础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 xml:space="preserve">④502 城市规划设计（3小时）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注：城市规划设计科目考试时间为3小时，请考生自备绘图工具，带A2画板,包括铅笔、马克笔、比例尺、A3打印纸若干（型号规格80克左右）等。</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复试专业课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F0402</w:t>
            </w:r>
            <w:bookmarkEnd w:id="2"/>
            <w:r>
              <w:rPr>
                <w:rFonts w:hint="eastAsia" w:ascii="Times New Roman" w:hAnsi="Times New Roman" w:eastAsia="仿宋_GB2312" w:cs="Times New Roman"/>
                <w:color w:val="000000"/>
                <w:sz w:val="21"/>
                <w:szCs w:val="21"/>
              </w:rPr>
              <w:t>城市规划设计理论与规范</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授予工学硕士学位。</w:t>
            </w:r>
          </w:p>
        </w:tc>
      </w:tr>
    </w:tbl>
    <w:p>
      <w:pPr>
        <w:rPr>
          <w:rFonts w:ascii="仿宋_GB2312" w:hAnsi="宋体" w:eastAsia="仿宋_GB2312"/>
          <w:color w:val="000000"/>
          <w:sz w:val="28"/>
          <w:szCs w:val="28"/>
        </w:rPr>
      </w:pPr>
    </w:p>
    <w:p>
      <w:pPr>
        <w:rPr>
          <w:rFonts w:ascii="仿宋_GB2312" w:hAnsi="宋体" w:eastAsia="仿宋_GB2312"/>
          <w:color w:val="000000"/>
          <w:sz w:val="28"/>
          <w:szCs w:val="28"/>
        </w:rPr>
      </w:pPr>
    </w:p>
    <w:p>
      <w:pPr>
        <w:rPr>
          <w:rFonts w:ascii="仿宋_GB2312" w:hAnsi="宋体" w:eastAsia="仿宋_GB2312"/>
          <w:color w:val="000000"/>
          <w:sz w:val="28"/>
          <w:szCs w:val="28"/>
        </w:rPr>
      </w:pPr>
    </w:p>
    <w:tbl>
      <w:tblPr>
        <w:tblStyle w:val="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740"/>
        <w:gridCol w:w="280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spacing w:line="280" w:lineRule="exact"/>
              <w:ind w:left="361" w:hanging="422" w:hangingChars="200"/>
              <w:jc w:val="center"/>
              <w:rPr>
                <w:rFonts w:hint="eastAsia" w:eastAsia="黑体"/>
                <w:b/>
                <w:sz w:val="21"/>
                <w:szCs w:val="21"/>
              </w:rPr>
            </w:pPr>
            <w:r>
              <w:rPr>
                <w:rFonts w:hint="eastAsia" w:eastAsia="黑体"/>
                <w:b/>
                <w:sz w:val="21"/>
                <w:szCs w:val="21"/>
              </w:rPr>
              <w:t>专业代码、名称</w:t>
            </w:r>
          </w:p>
          <w:p>
            <w:pPr>
              <w:spacing w:line="280" w:lineRule="exact"/>
              <w:ind w:left="361" w:hanging="422" w:hangingChars="200"/>
              <w:jc w:val="center"/>
              <w:rPr>
                <w:rFonts w:hint="eastAsia" w:eastAsia="黑体"/>
                <w:b/>
                <w:sz w:val="21"/>
                <w:szCs w:val="21"/>
              </w:rPr>
            </w:pPr>
            <w:r>
              <w:rPr>
                <w:rFonts w:hint="eastAsia" w:eastAsia="黑体"/>
                <w:b/>
                <w:sz w:val="21"/>
                <w:szCs w:val="21"/>
              </w:rPr>
              <w:t>及研究方向</w:t>
            </w:r>
          </w:p>
        </w:tc>
        <w:tc>
          <w:tcPr>
            <w:tcW w:w="1740" w:type="dxa"/>
            <w:vAlign w:val="center"/>
          </w:tcPr>
          <w:p>
            <w:pPr>
              <w:spacing w:line="280" w:lineRule="exact"/>
              <w:ind w:left="361" w:hanging="422" w:hangingChars="200"/>
              <w:jc w:val="center"/>
              <w:rPr>
                <w:rFonts w:hint="eastAsia" w:eastAsia="黑体"/>
                <w:b/>
                <w:sz w:val="21"/>
                <w:szCs w:val="21"/>
              </w:rPr>
            </w:pPr>
            <w:r>
              <w:rPr>
                <w:rFonts w:hint="eastAsia" w:eastAsia="黑体"/>
                <w:b/>
                <w:sz w:val="21"/>
                <w:szCs w:val="21"/>
              </w:rPr>
              <w:t>招生</w:t>
            </w:r>
          </w:p>
          <w:p>
            <w:pPr>
              <w:spacing w:line="280" w:lineRule="exact"/>
              <w:ind w:left="361" w:hanging="422" w:hangingChars="200"/>
              <w:jc w:val="center"/>
              <w:rPr>
                <w:rFonts w:hint="eastAsia" w:eastAsia="黑体"/>
                <w:b/>
                <w:sz w:val="21"/>
                <w:szCs w:val="21"/>
              </w:rPr>
            </w:pPr>
            <w:r>
              <w:rPr>
                <w:rFonts w:hint="eastAsia" w:eastAsia="黑体"/>
                <w:b/>
                <w:sz w:val="21"/>
                <w:szCs w:val="21"/>
              </w:rPr>
              <w:t>计划数</w:t>
            </w:r>
          </w:p>
        </w:tc>
        <w:tc>
          <w:tcPr>
            <w:tcW w:w="2805" w:type="dxa"/>
            <w:vAlign w:val="center"/>
          </w:tcPr>
          <w:p>
            <w:pPr>
              <w:spacing w:line="280" w:lineRule="exact"/>
              <w:ind w:left="361" w:hanging="422" w:hangingChars="200"/>
              <w:jc w:val="center"/>
              <w:rPr>
                <w:rFonts w:hint="eastAsia" w:eastAsia="黑体"/>
                <w:b/>
                <w:sz w:val="21"/>
                <w:szCs w:val="21"/>
              </w:rPr>
            </w:pPr>
            <w:r>
              <w:rPr>
                <w:rFonts w:hint="eastAsia" w:eastAsia="黑体"/>
                <w:b/>
                <w:sz w:val="21"/>
                <w:szCs w:val="21"/>
              </w:rPr>
              <w:t>考试科目名称</w:t>
            </w:r>
          </w:p>
        </w:tc>
        <w:tc>
          <w:tcPr>
            <w:tcW w:w="1080" w:type="dxa"/>
            <w:vAlign w:val="center"/>
          </w:tcPr>
          <w:p>
            <w:pPr>
              <w:spacing w:line="280" w:lineRule="exact"/>
              <w:ind w:left="361" w:hanging="422" w:hangingChars="200"/>
              <w:jc w:val="center"/>
              <w:rPr>
                <w:rFonts w:hint="eastAsia" w:eastAsia="黑体"/>
                <w:b/>
                <w:sz w:val="21"/>
                <w:szCs w:val="21"/>
              </w:rPr>
            </w:pPr>
            <w:r>
              <w:rPr>
                <w:rFonts w:hint="eastAsia" w:eastAsia="黑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trPr>
        <w:tc>
          <w:tcPr>
            <w:tcW w:w="2943"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085100建筑学（专硕，全日制）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01</w:t>
            </w:r>
            <w:r>
              <w:rPr>
                <w:rFonts w:hint="eastAsia" w:eastAsia="仿宋_GB2312" w:cs="Times New Roman"/>
                <w:color w:val="000000"/>
                <w:sz w:val="21"/>
                <w:szCs w:val="21"/>
                <w:lang w:val="en-US" w:eastAsia="zh-CN"/>
              </w:rPr>
              <w:t xml:space="preserve"> </w:t>
            </w:r>
            <w:r>
              <w:rPr>
                <w:rFonts w:hint="eastAsia" w:ascii="Times New Roman" w:hAnsi="Times New Roman" w:eastAsia="仿宋_GB2312" w:cs="Times New Roman"/>
                <w:color w:val="000000"/>
                <w:sz w:val="21"/>
                <w:szCs w:val="21"/>
              </w:rPr>
              <w:t>建筑设计及其理论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02</w:t>
            </w:r>
            <w:r>
              <w:rPr>
                <w:rFonts w:hint="eastAsia" w:eastAsia="仿宋_GB2312" w:cs="Times New Roman"/>
                <w:color w:val="000000"/>
                <w:sz w:val="21"/>
                <w:szCs w:val="21"/>
                <w:lang w:val="en-US" w:eastAsia="zh-CN"/>
              </w:rPr>
              <w:t xml:space="preserve"> </w:t>
            </w:r>
            <w:r>
              <w:rPr>
                <w:rFonts w:hint="eastAsia" w:ascii="Times New Roman" w:hAnsi="Times New Roman" w:eastAsia="仿宋_GB2312" w:cs="Times New Roman"/>
                <w:color w:val="000000"/>
                <w:sz w:val="21"/>
                <w:szCs w:val="21"/>
              </w:rPr>
              <w:t>建筑历史与理论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03 建筑技术科学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04</w:t>
            </w:r>
            <w:r>
              <w:rPr>
                <w:rFonts w:hint="eastAsia" w:eastAsia="仿宋_GB2312" w:cs="Times New Roman"/>
                <w:color w:val="000000"/>
                <w:sz w:val="21"/>
                <w:szCs w:val="21"/>
                <w:lang w:val="en-US" w:eastAsia="zh-CN"/>
              </w:rPr>
              <w:t xml:space="preserve"> </w:t>
            </w:r>
            <w:r>
              <w:rPr>
                <w:rFonts w:hint="eastAsia" w:ascii="Times New Roman" w:hAnsi="Times New Roman" w:eastAsia="仿宋_GB2312" w:cs="Times New Roman"/>
                <w:color w:val="000000"/>
                <w:sz w:val="21"/>
                <w:szCs w:val="21"/>
              </w:rPr>
              <w:t>城市设计及其理论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05</w:t>
            </w:r>
            <w:r>
              <w:rPr>
                <w:rFonts w:hint="eastAsia" w:eastAsia="仿宋_GB2312" w:cs="Times New Roman"/>
                <w:color w:val="000000"/>
                <w:sz w:val="21"/>
                <w:szCs w:val="21"/>
                <w:lang w:val="en-US" w:eastAsia="zh-CN"/>
              </w:rPr>
              <w:t xml:space="preserve"> </w:t>
            </w:r>
            <w:r>
              <w:rPr>
                <w:rFonts w:hint="eastAsia" w:ascii="Times New Roman" w:hAnsi="Times New Roman" w:eastAsia="仿宋_GB2312" w:cs="Times New Roman"/>
                <w:color w:val="000000"/>
                <w:sz w:val="21"/>
                <w:szCs w:val="21"/>
              </w:rPr>
              <w:t>建筑与环境设计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全日制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28</w:t>
            </w:r>
            <w:r>
              <w:rPr>
                <w:rFonts w:hint="eastAsia" w:ascii="Times New Roman" w:hAnsi="Times New Roman" w:eastAsia="仿宋_GB2312" w:cs="Times New Roman"/>
                <w:color w:val="000000"/>
                <w:sz w:val="21"/>
                <w:szCs w:val="21"/>
              </w:rPr>
              <w:t>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tc>
        <w:tc>
          <w:tcPr>
            <w:tcW w:w="28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bookmarkStart w:id="3" w:name="OLE_LINK7"/>
            <w:r>
              <w:rPr>
                <w:rFonts w:hint="eastAsia" w:ascii="Times New Roman" w:hAnsi="Times New Roman" w:eastAsia="仿宋_GB2312" w:cs="Times New Roman"/>
                <w:color w:val="000000"/>
                <w:sz w:val="21"/>
                <w:szCs w:val="21"/>
              </w:rPr>
              <w:t>①101思想政治理论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②201英语一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③355建筑学基础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rPr>
              <w:t>④501建筑设计</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lang w:val="en-US" w:eastAsia="zh-CN"/>
              </w:rPr>
              <w:t>6小时</w:t>
            </w:r>
            <w:r>
              <w:rPr>
                <w:rFonts w:hint="eastAsia" w:ascii="Times New Roman" w:hAnsi="Times New Roman" w:eastAsia="仿宋_GB2312" w:cs="Times New Roman"/>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注：建筑设计科目考试放在第三天进行，时间为6小时， (含半小时用餐时间，中途不离开考场)；请考生自备绘图工具、1号图板和1号绘图纸及午餐。</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复试专业课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F0401设计理论及规范</w:t>
            </w:r>
            <w:bookmarkEnd w:id="3"/>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tc>
        <w:tc>
          <w:tcPr>
            <w:tcW w:w="1080" w:type="dxa"/>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bookmarkStart w:id="4" w:name="OLE_LINK10"/>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授予建筑学专业学位</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trPr>
        <w:tc>
          <w:tcPr>
            <w:tcW w:w="294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085300城市规划（全日制）</w:t>
            </w:r>
          </w:p>
          <w:p>
            <w:pPr>
              <w:spacing w:line="360" w:lineRule="exact"/>
              <w:jc w:val="both"/>
              <w:rPr>
                <w:rFonts w:ascii="仿宋_GB2312" w:eastAsia="仿宋_GB2312"/>
                <w:szCs w:val="21"/>
              </w:rPr>
            </w:pPr>
            <w:r>
              <w:rPr>
                <w:rFonts w:hint="eastAsia" w:ascii="仿宋_GB2312" w:eastAsia="仿宋_GB2312"/>
                <w:szCs w:val="21"/>
              </w:rPr>
              <w:t>01城乡规划与设计</w:t>
            </w:r>
          </w:p>
          <w:p>
            <w:pPr>
              <w:spacing w:line="360" w:lineRule="exact"/>
              <w:jc w:val="both"/>
              <w:rPr>
                <w:rFonts w:ascii="仿宋_GB2312" w:eastAsia="仿宋_GB2312"/>
                <w:szCs w:val="21"/>
              </w:rPr>
            </w:pPr>
            <w:r>
              <w:rPr>
                <w:rFonts w:hint="eastAsia" w:ascii="仿宋_GB2312" w:eastAsia="仿宋_GB2312"/>
                <w:szCs w:val="21"/>
              </w:rPr>
              <w:t>02住房与社区建设规划</w:t>
            </w:r>
          </w:p>
          <w:p>
            <w:pPr>
              <w:spacing w:line="360" w:lineRule="exact"/>
              <w:jc w:val="both"/>
              <w:rPr>
                <w:rFonts w:ascii="仿宋_GB2312" w:eastAsia="仿宋_GB2312"/>
                <w:szCs w:val="21"/>
              </w:rPr>
            </w:pPr>
            <w:r>
              <w:rPr>
                <w:rFonts w:hint="eastAsia" w:ascii="仿宋_GB2312" w:eastAsia="仿宋_GB2312"/>
                <w:szCs w:val="21"/>
              </w:rPr>
              <w:t>03城乡生态环境与基础设施规划</w:t>
            </w:r>
          </w:p>
          <w:p>
            <w:pPr>
              <w:spacing w:line="360" w:lineRule="exact"/>
              <w:jc w:val="both"/>
              <w:rPr>
                <w:rFonts w:ascii="仿宋_GB2312" w:eastAsia="仿宋_GB2312"/>
                <w:szCs w:val="21"/>
              </w:rPr>
            </w:pPr>
            <w:r>
              <w:rPr>
                <w:rFonts w:hint="eastAsia" w:ascii="仿宋_GB2312" w:eastAsia="仿宋_GB2312"/>
                <w:szCs w:val="21"/>
              </w:rPr>
              <w:t>04城乡发展历史与遗产保护规划</w:t>
            </w:r>
          </w:p>
          <w:p>
            <w:pPr>
              <w:spacing w:line="360" w:lineRule="exact"/>
              <w:jc w:val="both"/>
              <w:rPr>
                <w:rFonts w:ascii="仿宋_GB2312" w:eastAsia="仿宋_GB2312"/>
                <w:szCs w:val="21"/>
              </w:rPr>
            </w:pPr>
            <w:r>
              <w:rPr>
                <w:rFonts w:hint="eastAsia" w:ascii="仿宋_GB2312" w:eastAsia="仿宋_GB2312"/>
                <w:szCs w:val="21"/>
              </w:rPr>
              <w:t>05区域发展与空间规划</w:t>
            </w:r>
          </w:p>
          <w:p>
            <w:pPr>
              <w:spacing w:line="360" w:lineRule="exact"/>
              <w:jc w:val="both"/>
              <w:rPr>
                <w:rFonts w:ascii="仿宋_GB2312" w:hAnsi="宋体" w:eastAsia="仿宋_GB2312" w:cs="Arial"/>
                <w:bCs/>
                <w:color w:val="FF0000"/>
                <w:szCs w:val="21"/>
              </w:rPr>
            </w:pPr>
            <w:r>
              <w:rPr>
                <w:rFonts w:hint="eastAsia" w:ascii="仿宋_GB2312" w:eastAsia="仿宋_GB2312"/>
                <w:szCs w:val="21"/>
              </w:rPr>
              <w:t>06城乡规划管理</w:t>
            </w:r>
          </w:p>
        </w:tc>
        <w:tc>
          <w:tcPr>
            <w:tcW w:w="1740" w:type="dxa"/>
            <w:vAlign w:val="top"/>
          </w:tcPr>
          <w:p>
            <w:pPr>
              <w:spacing w:line="300" w:lineRule="exact"/>
              <w:jc w:val="center"/>
              <w:rPr>
                <w:rFonts w:hint="eastAsia"/>
                <w:lang w:val="en-US" w:eastAsia="zh-CN"/>
              </w:rPr>
            </w:pPr>
            <w:r>
              <w:rPr>
                <w:rFonts w:hint="eastAsia"/>
                <w:lang w:val="en-US" w:eastAsia="zh-CN"/>
              </w:rPr>
              <w:t>全日制</w:t>
            </w:r>
          </w:p>
          <w:p>
            <w:pPr>
              <w:spacing w:line="300" w:lineRule="exact"/>
              <w:jc w:val="center"/>
              <w:rPr>
                <w:rFonts w:hint="eastAsia"/>
                <w:lang w:eastAsia="zh-CN"/>
              </w:rPr>
            </w:pPr>
            <w:r>
              <w:rPr>
                <w:rFonts w:hint="eastAsia"/>
                <w:lang w:val="en-US" w:eastAsia="zh-CN"/>
              </w:rPr>
              <w:t>12</w:t>
            </w:r>
            <w:r>
              <w:rPr>
                <w:rFonts w:hint="eastAsia"/>
              </w:rPr>
              <w:t>人</w:t>
            </w:r>
          </w:p>
          <w:p>
            <w:pPr>
              <w:spacing w:line="280" w:lineRule="exact"/>
              <w:jc w:val="center"/>
              <w:rPr>
                <w:rFonts w:ascii="仿宋_GB2312" w:eastAsia="仿宋_GB2312"/>
                <w:color w:val="FF0000"/>
                <w:szCs w:val="21"/>
              </w:rPr>
            </w:pPr>
          </w:p>
          <w:p>
            <w:pPr>
              <w:spacing w:line="280" w:lineRule="exact"/>
              <w:jc w:val="center"/>
              <w:rPr>
                <w:rFonts w:ascii="仿宋_GB2312" w:eastAsia="仿宋_GB2312"/>
                <w:color w:val="FF0000"/>
                <w:szCs w:val="21"/>
              </w:rPr>
            </w:pPr>
          </w:p>
          <w:p>
            <w:pPr>
              <w:spacing w:line="280" w:lineRule="exact"/>
              <w:jc w:val="center"/>
              <w:rPr>
                <w:rFonts w:ascii="仿宋_GB2312" w:eastAsia="仿宋_GB2312"/>
                <w:color w:val="FF0000"/>
                <w:szCs w:val="21"/>
              </w:rPr>
            </w:pPr>
          </w:p>
          <w:p>
            <w:pPr>
              <w:spacing w:line="280" w:lineRule="exact"/>
              <w:jc w:val="center"/>
              <w:rPr>
                <w:rFonts w:ascii="仿宋_GB2312" w:eastAsia="仿宋_GB2312"/>
                <w:color w:val="FF0000"/>
                <w:szCs w:val="21"/>
              </w:rPr>
            </w:pPr>
          </w:p>
          <w:p>
            <w:pPr>
              <w:spacing w:line="280" w:lineRule="exact"/>
              <w:jc w:val="center"/>
              <w:rPr>
                <w:rFonts w:ascii="仿宋_GB2312" w:eastAsia="仿宋_GB2312"/>
                <w:color w:val="FF0000"/>
                <w:szCs w:val="21"/>
              </w:rPr>
            </w:pPr>
          </w:p>
          <w:p>
            <w:pPr>
              <w:spacing w:line="280" w:lineRule="exact"/>
              <w:jc w:val="center"/>
              <w:rPr>
                <w:rFonts w:ascii="仿宋_GB2312" w:eastAsia="仿宋_GB2312"/>
                <w:color w:val="FF0000"/>
                <w:szCs w:val="21"/>
              </w:rPr>
            </w:pPr>
          </w:p>
          <w:p>
            <w:pPr>
              <w:spacing w:line="280" w:lineRule="exact"/>
              <w:jc w:val="center"/>
              <w:rPr>
                <w:rFonts w:ascii="仿宋_GB2312" w:eastAsia="仿宋_GB2312"/>
                <w:color w:val="FF0000"/>
                <w:szCs w:val="21"/>
              </w:rPr>
            </w:pPr>
          </w:p>
          <w:p>
            <w:pPr>
              <w:spacing w:line="280" w:lineRule="exact"/>
              <w:jc w:val="center"/>
              <w:rPr>
                <w:rFonts w:ascii="仿宋_GB2312" w:eastAsia="仿宋_GB2312"/>
                <w:color w:val="FF0000"/>
                <w:szCs w:val="21"/>
              </w:rPr>
            </w:pPr>
          </w:p>
        </w:tc>
        <w:tc>
          <w:tcPr>
            <w:tcW w:w="2805" w:type="dxa"/>
          </w:tcPr>
          <w:p>
            <w:pPr>
              <w:spacing w:line="280" w:lineRule="exact"/>
              <w:rPr>
                <w:rFonts w:hAnsi="宋体" w:cs="Arial"/>
                <w:color w:val="auto"/>
                <w:szCs w:val="21"/>
              </w:rPr>
            </w:pPr>
            <w:r>
              <w:rPr>
                <w:rFonts w:hint="eastAsia" w:hAnsi="宋体" w:cs="Arial"/>
                <w:color w:val="auto"/>
                <w:szCs w:val="21"/>
              </w:rPr>
              <w:t>①101思想政治理论</w:t>
            </w:r>
          </w:p>
          <w:p>
            <w:pPr>
              <w:spacing w:line="280" w:lineRule="exact"/>
              <w:rPr>
                <w:rFonts w:hAnsi="宋体" w:cs="Arial"/>
                <w:color w:val="auto"/>
                <w:szCs w:val="21"/>
              </w:rPr>
            </w:pPr>
            <w:r>
              <w:rPr>
                <w:rFonts w:hint="eastAsia" w:hAnsi="宋体" w:cs="Arial"/>
                <w:color w:val="auto"/>
                <w:szCs w:val="21"/>
              </w:rPr>
              <w:t>②201英语一</w:t>
            </w:r>
          </w:p>
          <w:p>
            <w:pPr>
              <w:spacing w:line="280" w:lineRule="exact"/>
              <w:rPr>
                <w:rFonts w:hAnsi="宋体" w:cs="Arial"/>
                <w:color w:val="auto"/>
                <w:szCs w:val="21"/>
              </w:rPr>
            </w:pPr>
            <w:r>
              <w:rPr>
                <w:rFonts w:hint="eastAsia" w:hAnsi="宋体" w:cs="Arial"/>
                <w:color w:val="auto"/>
                <w:szCs w:val="21"/>
              </w:rPr>
              <w:t>③356城市规划基础</w:t>
            </w:r>
          </w:p>
          <w:p>
            <w:pPr>
              <w:spacing w:line="280" w:lineRule="exact"/>
              <w:rPr>
                <w:rFonts w:hAnsi="宋体" w:cs="Arial"/>
                <w:color w:val="auto"/>
                <w:szCs w:val="21"/>
              </w:rPr>
            </w:pPr>
            <w:r>
              <w:rPr>
                <w:rFonts w:hint="eastAsia" w:hAnsi="宋体" w:cs="Arial"/>
                <w:color w:val="auto"/>
                <w:szCs w:val="21"/>
              </w:rPr>
              <w:t xml:space="preserve">④446 城市规划设计 </w:t>
            </w:r>
          </w:p>
          <w:p>
            <w:pPr>
              <w:spacing w:line="300" w:lineRule="exact"/>
              <w:ind w:right="-57"/>
              <w:jc w:val="left"/>
              <w:rPr>
                <w:rFonts w:hint="eastAsia" w:ascii="仿宋_GB2312" w:eastAsia="仿宋_GB2312"/>
                <w:color w:val="auto"/>
                <w:szCs w:val="21"/>
              </w:rPr>
            </w:pPr>
            <w:r>
              <w:rPr>
                <w:rFonts w:hint="eastAsia" w:ascii="仿宋_GB2312" w:eastAsia="仿宋_GB2312"/>
                <w:color w:val="auto"/>
                <w:szCs w:val="21"/>
              </w:rPr>
              <w:t>注：城市规划设计科目考试时间为3小时，请考生自备绘图工具，不需要带图板，包括铅笔、马克笔、比例尺、A3打印纸若干（型号规格80克左右）等。</w:t>
            </w:r>
          </w:p>
          <w:p>
            <w:pPr>
              <w:spacing w:line="280" w:lineRule="exact"/>
              <w:rPr>
                <w:rFonts w:ascii="宋体" w:hAnsi="宋体"/>
                <w:b/>
                <w:color w:val="auto"/>
              </w:rPr>
            </w:pPr>
            <w:r>
              <w:rPr>
                <w:rFonts w:hint="eastAsia" w:ascii="宋体" w:hAnsi="宋体"/>
                <w:b/>
                <w:color w:val="auto"/>
              </w:rPr>
              <w:t>复试专业课</w:t>
            </w:r>
          </w:p>
          <w:p>
            <w:pPr>
              <w:spacing w:line="360" w:lineRule="exact"/>
              <w:rPr>
                <w:rFonts w:hint="eastAsia" w:ascii="宋体" w:hAnsi="宋体"/>
                <w:color w:val="auto"/>
              </w:rPr>
            </w:pPr>
            <w:r>
              <w:rPr>
                <w:rFonts w:hint="eastAsia" w:ascii="宋体" w:hAnsi="宋体"/>
                <w:color w:val="auto"/>
              </w:rPr>
              <w:t>F0402 城市规划设计理论与规范</w:t>
            </w:r>
          </w:p>
          <w:p>
            <w:pPr>
              <w:spacing w:line="360" w:lineRule="exact"/>
              <w:rPr>
                <w:rFonts w:hint="eastAsia" w:ascii="宋体" w:hAnsi="宋体"/>
                <w:color w:val="auto"/>
              </w:rPr>
            </w:pPr>
          </w:p>
        </w:tc>
        <w:tc>
          <w:tcPr>
            <w:tcW w:w="1080" w:type="dxa"/>
            <w:vAlign w:val="center"/>
          </w:tcPr>
          <w:p>
            <w:pPr>
              <w:spacing w:line="360" w:lineRule="exact"/>
              <w:rPr>
                <w:color w:val="FF0000"/>
              </w:rPr>
            </w:pPr>
            <w:r>
              <w:rPr>
                <w:rFonts w:hint="eastAsia"/>
              </w:rPr>
              <w:t>授城市规划专业学位</w:t>
            </w:r>
          </w:p>
        </w:tc>
      </w:tr>
    </w:tbl>
    <w:p>
      <w:pPr>
        <w:rPr>
          <w:rFonts w:ascii="仿宋_GB2312" w:hAnsi="宋体" w:eastAsia="仿宋_GB2312"/>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lang w:val="en-US" w:eastAsia="zh-CN"/>
        </w:rPr>
        <w:t xml:space="preserve">备注：1.专业代码第 3 位为“5”的专业为专业学位； </w:t>
      </w:r>
    </w:p>
    <w:p>
      <w:pPr>
        <w:keepNext w:val="0"/>
        <w:keepLines w:val="0"/>
        <w:pageBreakBefore w:val="0"/>
        <w:widowControl w:val="0"/>
        <w:kinsoku/>
        <w:wordWrap/>
        <w:overflowPunct/>
        <w:topLinePunct w:val="0"/>
        <w:autoSpaceDE/>
        <w:autoSpaceDN/>
        <w:bidi w:val="0"/>
        <w:adjustRightInd/>
        <w:snapToGrid/>
        <w:spacing w:line="240" w:lineRule="auto"/>
        <w:ind w:firstLine="630" w:firstLineChars="300"/>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lang w:val="en-US" w:eastAsia="zh-CN"/>
        </w:rPr>
        <w:t xml:space="preserve">2.此目录中公布的招生人数为考试招生人数，不含推免生人数。考试招生数将会根据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lang w:val="en-US" w:eastAsia="zh-CN"/>
        </w:rPr>
        <w:t>教育部正式下达招生计划和实际录取的推免生人数产生变动。</w:t>
      </w:r>
    </w:p>
    <w:p>
      <w:pPr>
        <w:rPr>
          <w:rFonts w:ascii="仿宋_GB2312" w:hAnsi="宋体" w:eastAsia="仿宋_GB2312"/>
          <w:color w:val="000000"/>
          <w:sz w:val="28"/>
          <w:szCs w:val="28"/>
        </w:rPr>
      </w:pPr>
    </w:p>
    <w:p>
      <w:pPr>
        <w:rPr>
          <w:rFonts w:ascii="仿宋_GB2312" w:eastAsia="仿宋_GB2312"/>
        </w:rPr>
      </w:pPr>
    </w:p>
    <w:sectPr>
      <w:headerReference r:id="rId3" w:type="default"/>
      <w:pgSz w:w="11906" w:h="16838"/>
      <w:pgMar w:top="1213" w:right="1800" w:bottom="115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E3"/>
    <w:rsid w:val="00001C05"/>
    <w:rsid w:val="00004D3B"/>
    <w:rsid w:val="00006AC2"/>
    <w:rsid w:val="00013E2D"/>
    <w:rsid w:val="00014BC4"/>
    <w:rsid w:val="000173DA"/>
    <w:rsid w:val="0002229D"/>
    <w:rsid w:val="00035A53"/>
    <w:rsid w:val="0004090A"/>
    <w:rsid w:val="000433A5"/>
    <w:rsid w:val="00043626"/>
    <w:rsid w:val="00047538"/>
    <w:rsid w:val="000521A4"/>
    <w:rsid w:val="00063DD0"/>
    <w:rsid w:val="00070B17"/>
    <w:rsid w:val="00071F29"/>
    <w:rsid w:val="0007663B"/>
    <w:rsid w:val="00093FCE"/>
    <w:rsid w:val="00096805"/>
    <w:rsid w:val="000A42D8"/>
    <w:rsid w:val="000B3105"/>
    <w:rsid w:val="000D2F64"/>
    <w:rsid w:val="000E23A4"/>
    <w:rsid w:val="000E5F55"/>
    <w:rsid w:val="000E6151"/>
    <w:rsid w:val="000E79ED"/>
    <w:rsid w:val="000F3CAA"/>
    <w:rsid w:val="000F732C"/>
    <w:rsid w:val="00106859"/>
    <w:rsid w:val="00110F0C"/>
    <w:rsid w:val="00122561"/>
    <w:rsid w:val="00132D7F"/>
    <w:rsid w:val="00137E72"/>
    <w:rsid w:val="00140DE3"/>
    <w:rsid w:val="00143D59"/>
    <w:rsid w:val="0015335A"/>
    <w:rsid w:val="00154812"/>
    <w:rsid w:val="0018357B"/>
    <w:rsid w:val="00194C7C"/>
    <w:rsid w:val="001A5386"/>
    <w:rsid w:val="001A7A66"/>
    <w:rsid w:val="001B1079"/>
    <w:rsid w:val="001B15D9"/>
    <w:rsid w:val="001B249F"/>
    <w:rsid w:val="001B31E7"/>
    <w:rsid w:val="001D5798"/>
    <w:rsid w:val="001D7B3C"/>
    <w:rsid w:val="001E2577"/>
    <w:rsid w:val="001F03A7"/>
    <w:rsid w:val="001F30BB"/>
    <w:rsid w:val="001F3D78"/>
    <w:rsid w:val="001F4706"/>
    <w:rsid w:val="001F5254"/>
    <w:rsid w:val="001F6146"/>
    <w:rsid w:val="002044ED"/>
    <w:rsid w:val="00213086"/>
    <w:rsid w:val="00216F7B"/>
    <w:rsid w:val="00224303"/>
    <w:rsid w:val="002257A5"/>
    <w:rsid w:val="00226A93"/>
    <w:rsid w:val="00241C65"/>
    <w:rsid w:val="00257F4B"/>
    <w:rsid w:val="00263B42"/>
    <w:rsid w:val="0028407E"/>
    <w:rsid w:val="0029751A"/>
    <w:rsid w:val="002A32C8"/>
    <w:rsid w:val="002B0D66"/>
    <w:rsid w:val="002B12D7"/>
    <w:rsid w:val="002B26F0"/>
    <w:rsid w:val="002C20ED"/>
    <w:rsid w:val="002D256C"/>
    <w:rsid w:val="002D29D5"/>
    <w:rsid w:val="002D3220"/>
    <w:rsid w:val="002D44E8"/>
    <w:rsid w:val="002D4C53"/>
    <w:rsid w:val="002F7759"/>
    <w:rsid w:val="003120BA"/>
    <w:rsid w:val="00326307"/>
    <w:rsid w:val="00327AC1"/>
    <w:rsid w:val="00331743"/>
    <w:rsid w:val="00350CFB"/>
    <w:rsid w:val="003517DB"/>
    <w:rsid w:val="003522F3"/>
    <w:rsid w:val="003569EC"/>
    <w:rsid w:val="00357464"/>
    <w:rsid w:val="0036463F"/>
    <w:rsid w:val="003720CC"/>
    <w:rsid w:val="003737A6"/>
    <w:rsid w:val="003812FF"/>
    <w:rsid w:val="00382B03"/>
    <w:rsid w:val="00392190"/>
    <w:rsid w:val="00397728"/>
    <w:rsid w:val="003B28FF"/>
    <w:rsid w:val="003B3006"/>
    <w:rsid w:val="003B43AC"/>
    <w:rsid w:val="003C39BB"/>
    <w:rsid w:val="003D47F3"/>
    <w:rsid w:val="003D73A6"/>
    <w:rsid w:val="003E0175"/>
    <w:rsid w:val="003E096E"/>
    <w:rsid w:val="003E2972"/>
    <w:rsid w:val="003E716B"/>
    <w:rsid w:val="003F2C9B"/>
    <w:rsid w:val="003F5A13"/>
    <w:rsid w:val="003F729A"/>
    <w:rsid w:val="004038FA"/>
    <w:rsid w:val="00411808"/>
    <w:rsid w:val="00412316"/>
    <w:rsid w:val="0042037E"/>
    <w:rsid w:val="00435CE9"/>
    <w:rsid w:val="00437521"/>
    <w:rsid w:val="00440D9E"/>
    <w:rsid w:val="00442737"/>
    <w:rsid w:val="004455AA"/>
    <w:rsid w:val="004464E9"/>
    <w:rsid w:val="004608A1"/>
    <w:rsid w:val="00461CF9"/>
    <w:rsid w:val="00473928"/>
    <w:rsid w:val="00474DE4"/>
    <w:rsid w:val="004765C8"/>
    <w:rsid w:val="00481551"/>
    <w:rsid w:val="00486925"/>
    <w:rsid w:val="004A1CA6"/>
    <w:rsid w:val="004C40D5"/>
    <w:rsid w:val="004E4DB9"/>
    <w:rsid w:val="004F06EB"/>
    <w:rsid w:val="004F0A24"/>
    <w:rsid w:val="004F3E14"/>
    <w:rsid w:val="00506A49"/>
    <w:rsid w:val="00507412"/>
    <w:rsid w:val="00510826"/>
    <w:rsid w:val="00527B82"/>
    <w:rsid w:val="00527C3E"/>
    <w:rsid w:val="00542EA7"/>
    <w:rsid w:val="005442C8"/>
    <w:rsid w:val="00545C75"/>
    <w:rsid w:val="00552211"/>
    <w:rsid w:val="00560A4C"/>
    <w:rsid w:val="005617B3"/>
    <w:rsid w:val="005779FA"/>
    <w:rsid w:val="00581DF1"/>
    <w:rsid w:val="005863D2"/>
    <w:rsid w:val="00586F1E"/>
    <w:rsid w:val="00590CFD"/>
    <w:rsid w:val="00591B0D"/>
    <w:rsid w:val="005A2D42"/>
    <w:rsid w:val="005A7A5C"/>
    <w:rsid w:val="005B6494"/>
    <w:rsid w:val="005D22AC"/>
    <w:rsid w:val="005F1CFC"/>
    <w:rsid w:val="005F77E6"/>
    <w:rsid w:val="00602370"/>
    <w:rsid w:val="00603CAA"/>
    <w:rsid w:val="00612467"/>
    <w:rsid w:val="00614CA1"/>
    <w:rsid w:val="00617665"/>
    <w:rsid w:val="006207D5"/>
    <w:rsid w:val="006270C1"/>
    <w:rsid w:val="00627A21"/>
    <w:rsid w:val="00633514"/>
    <w:rsid w:val="00647E20"/>
    <w:rsid w:val="00657701"/>
    <w:rsid w:val="006674EA"/>
    <w:rsid w:val="00674B0D"/>
    <w:rsid w:val="00676971"/>
    <w:rsid w:val="00680529"/>
    <w:rsid w:val="006852D8"/>
    <w:rsid w:val="00696ACC"/>
    <w:rsid w:val="00696B64"/>
    <w:rsid w:val="00696B68"/>
    <w:rsid w:val="006A0654"/>
    <w:rsid w:val="006A7ED3"/>
    <w:rsid w:val="006B0824"/>
    <w:rsid w:val="006B5C04"/>
    <w:rsid w:val="006C77FB"/>
    <w:rsid w:val="006D2597"/>
    <w:rsid w:val="006D2915"/>
    <w:rsid w:val="006E1616"/>
    <w:rsid w:val="006E4A40"/>
    <w:rsid w:val="006E5282"/>
    <w:rsid w:val="006E6DBE"/>
    <w:rsid w:val="006F1B25"/>
    <w:rsid w:val="00704BAB"/>
    <w:rsid w:val="00705883"/>
    <w:rsid w:val="00705C16"/>
    <w:rsid w:val="00706E14"/>
    <w:rsid w:val="00716939"/>
    <w:rsid w:val="007176EF"/>
    <w:rsid w:val="00726991"/>
    <w:rsid w:val="007310D4"/>
    <w:rsid w:val="00735ED6"/>
    <w:rsid w:val="00736E20"/>
    <w:rsid w:val="007408C5"/>
    <w:rsid w:val="0074189A"/>
    <w:rsid w:val="007423F7"/>
    <w:rsid w:val="007460FE"/>
    <w:rsid w:val="0075754A"/>
    <w:rsid w:val="0076044E"/>
    <w:rsid w:val="00762532"/>
    <w:rsid w:val="0077402D"/>
    <w:rsid w:val="0077424A"/>
    <w:rsid w:val="00775B35"/>
    <w:rsid w:val="00785052"/>
    <w:rsid w:val="00786FC5"/>
    <w:rsid w:val="007939F7"/>
    <w:rsid w:val="007A180C"/>
    <w:rsid w:val="007A64A1"/>
    <w:rsid w:val="007A7BE3"/>
    <w:rsid w:val="007B6D52"/>
    <w:rsid w:val="007C2B88"/>
    <w:rsid w:val="007C4BE4"/>
    <w:rsid w:val="007D39C4"/>
    <w:rsid w:val="007D3CFF"/>
    <w:rsid w:val="007D5196"/>
    <w:rsid w:val="007D54F2"/>
    <w:rsid w:val="007E4069"/>
    <w:rsid w:val="00806397"/>
    <w:rsid w:val="00812F90"/>
    <w:rsid w:val="00815499"/>
    <w:rsid w:val="0082212B"/>
    <w:rsid w:val="00825670"/>
    <w:rsid w:val="00831EBE"/>
    <w:rsid w:val="00835C43"/>
    <w:rsid w:val="00836150"/>
    <w:rsid w:val="00841B79"/>
    <w:rsid w:val="00846D1B"/>
    <w:rsid w:val="0085119A"/>
    <w:rsid w:val="008638D7"/>
    <w:rsid w:val="008677B3"/>
    <w:rsid w:val="00875601"/>
    <w:rsid w:val="008815D3"/>
    <w:rsid w:val="00885590"/>
    <w:rsid w:val="00886231"/>
    <w:rsid w:val="008B11F0"/>
    <w:rsid w:val="008B63A6"/>
    <w:rsid w:val="008C2FB7"/>
    <w:rsid w:val="008C337C"/>
    <w:rsid w:val="008C4D52"/>
    <w:rsid w:val="008D34D8"/>
    <w:rsid w:val="008D5EEC"/>
    <w:rsid w:val="008D6AE6"/>
    <w:rsid w:val="008E711E"/>
    <w:rsid w:val="008F601A"/>
    <w:rsid w:val="00906E22"/>
    <w:rsid w:val="009101DB"/>
    <w:rsid w:val="0091527E"/>
    <w:rsid w:val="009251BE"/>
    <w:rsid w:val="009329B0"/>
    <w:rsid w:val="00934EBC"/>
    <w:rsid w:val="0093610E"/>
    <w:rsid w:val="009524BA"/>
    <w:rsid w:val="009814FD"/>
    <w:rsid w:val="0099105A"/>
    <w:rsid w:val="00992092"/>
    <w:rsid w:val="00997CFF"/>
    <w:rsid w:val="009A2004"/>
    <w:rsid w:val="009A780D"/>
    <w:rsid w:val="009E1D18"/>
    <w:rsid w:val="009E5E65"/>
    <w:rsid w:val="009E71CA"/>
    <w:rsid w:val="00A072E8"/>
    <w:rsid w:val="00A25BD8"/>
    <w:rsid w:val="00A40271"/>
    <w:rsid w:val="00A4053C"/>
    <w:rsid w:val="00A436BE"/>
    <w:rsid w:val="00A44711"/>
    <w:rsid w:val="00A53C18"/>
    <w:rsid w:val="00A557F3"/>
    <w:rsid w:val="00A5667C"/>
    <w:rsid w:val="00A6218D"/>
    <w:rsid w:val="00A73596"/>
    <w:rsid w:val="00A75F69"/>
    <w:rsid w:val="00A76AE6"/>
    <w:rsid w:val="00A815FE"/>
    <w:rsid w:val="00A81FE7"/>
    <w:rsid w:val="00A873EC"/>
    <w:rsid w:val="00A91954"/>
    <w:rsid w:val="00A93CE3"/>
    <w:rsid w:val="00A94E41"/>
    <w:rsid w:val="00A96F26"/>
    <w:rsid w:val="00AB0616"/>
    <w:rsid w:val="00AB5125"/>
    <w:rsid w:val="00AC2058"/>
    <w:rsid w:val="00AC61DE"/>
    <w:rsid w:val="00AC69F2"/>
    <w:rsid w:val="00AD1E0F"/>
    <w:rsid w:val="00AD3113"/>
    <w:rsid w:val="00AD493F"/>
    <w:rsid w:val="00AE3F80"/>
    <w:rsid w:val="00AE4E44"/>
    <w:rsid w:val="00AF27F5"/>
    <w:rsid w:val="00AF7E76"/>
    <w:rsid w:val="00B00B71"/>
    <w:rsid w:val="00B00FB2"/>
    <w:rsid w:val="00B04283"/>
    <w:rsid w:val="00B16235"/>
    <w:rsid w:val="00B21FD1"/>
    <w:rsid w:val="00B35598"/>
    <w:rsid w:val="00B35C1F"/>
    <w:rsid w:val="00B50BB2"/>
    <w:rsid w:val="00B60E0A"/>
    <w:rsid w:val="00B9517C"/>
    <w:rsid w:val="00B97EB6"/>
    <w:rsid w:val="00BA24FF"/>
    <w:rsid w:val="00BA2D02"/>
    <w:rsid w:val="00BA3959"/>
    <w:rsid w:val="00BB1703"/>
    <w:rsid w:val="00BC1BB0"/>
    <w:rsid w:val="00BC63F4"/>
    <w:rsid w:val="00BC772C"/>
    <w:rsid w:val="00BD1B86"/>
    <w:rsid w:val="00BE119D"/>
    <w:rsid w:val="00BE64FC"/>
    <w:rsid w:val="00BF08AE"/>
    <w:rsid w:val="00BF2FA6"/>
    <w:rsid w:val="00C13A4B"/>
    <w:rsid w:val="00C16B58"/>
    <w:rsid w:val="00C35B56"/>
    <w:rsid w:val="00C363C2"/>
    <w:rsid w:val="00C3793B"/>
    <w:rsid w:val="00C4273C"/>
    <w:rsid w:val="00C47F5D"/>
    <w:rsid w:val="00C57A04"/>
    <w:rsid w:val="00C57DD6"/>
    <w:rsid w:val="00C60F2E"/>
    <w:rsid w:val="00C63586"/>
    <w:rsid w:val="00C678D6"/>
    <w:rsid w:val="00C702DF"/>
    <w:rsid w:val="00C70EB5"/>
    <w:rsid w:val="00C8246A"/>
    <w:rsid w:val="00C868A7"/>
    <w:rsid w:val="00C90C8B"/>
    <w:rsid w:val="00C93BD3"/>
    <w:rsid w:val="00C93CD2"/>
    <w:rsid w:val="00C945DC"/>
    <w:rsid w:val="00C95EDE"/>
    <w:rsid w:val="00CA1345"/>
    <w:rsid w:val="00CB3E5B"/>
    <w:rsid w:val="00CE76DC"/>
    <w:rsid w:val="00CF00A9"/>
    <w:rsid w:val="00CF3C99"/>
    <w:rsid w:val="00CF402D"/>
    <w:rsid w:val="00CF4DA9"/>
    <w:rsid w:val="00D02ABC"/>
    <w:rsid w:val="00D06633"/>
    <w:rsid w:val="00D13104"/>
    <w:rsid w:val="00D25491"/>
    <w:rsid w:val="00D27F98"/>
    <w:rsid w:val="00D30928"/>
    <w:rsid w:val="00D3109C"/>
    <w:rsid w:val="00D3251E"/>
    <w:rsid w:val="00D374E1"/>
    <w:rsid w:val="00D377D7"/>
    <w:rsid w:val="00D4292A"/>
    <w:rsid w:val="00D43ABE"/>
    <w:rsid w:val="00D524F8"/>
    <w:rsid w:val="00D542B6"/>
    <w:rsid w:val="00D63FBA"/>
    <w:rsid w:val="00D86820"/>
    <w:rsid w:val="00D86DAE"/>
    <w:rsid w:val="00D9061F"/>
    <w:rsid w:val="00D976D9"/>
    <w:rsid w:val="00DA66EC"/>
    <w:rsid w:val="00DB54DD"/>
    <w:rsid w:val="00DB614D"/>
    <w:rsid w:val="00DC11B8"/>
    <w:rsid w:val="00DF27B3"/>
    <w:rsid w:val="00DF620C"/>
    <w:rsid w:val="00DF7FBF"/>
    <w:rsid w:val="00E1145F"/>
    <w:rsid w:val="00E1314D"/>
    <w:rsid w:val="00E2428D"/>
    <w:rsid w:val="00E269B6"/>
    <w:rsid w:val="00E322CB"/>
    <w:rsid w:val="00E33CE9"/>
    <w:rsid w:val="00E4376A"/>
    <w:rsid w:val="00E51F33"/>
    <w:rsid w:val="00E55D56"/>
    <w:rsid w:val="00E652FD"/>
    <w:rsid w:val="00E6632A"/>
    <w:rsid w:val="00E74FAE"/>
    <w:rsid w:val="00E81B60"/>
    <w:rsid w:val="00E97ECF"/>
    <w:rsid w:val="00EA131A"/>
    <w:rsid w:val="00EA1726"/>
    <w:rsid w:val="00EB0E8D"/>
    <w:rsid w:val="00EC65C9"/>
    <w:rsid w:val="00ED175E"/>
    <w:rsid w:val="00ED2861"/>
    <w:rsid w:val="00EE2C94"/>
    <w:rsid w:val="00EE4D6D"/>
    <w:rsid w:val="00EE58FF"/>
    <w:rsid w:val="00EE6B2E"/>
    <w:rsid w:val="00EE6CBC"/>
    <w:rsid w:val="00EE7A8E"/>
    <w:rsid w:val="00EF7181"/>
    <w:rsid w:val="00F007C6"/>
    <w:rsid w:val="00F01806"/>
    <w:rsid w:val="00F01DDC"/>
    <w:rsid w:val="00F07BD3"/>
    <w:rsid w:val="00F31B0D"/>
    <w:rsid w:val="00F57AD4"/>
    <w:rsid w:val="00F77D07"/>
    <w:rsid w:val="00F86216"/>
    <w:rsid w:val="00F9367C"/>
    <w:rsid w:val="00F9419A"/>
    <w:rsid w:val="00FA4624"/>
    <w:rsid w:val="00FA56EA"/>
    <w:rsid w:val="00FB3DFC"/>
    <w:rsid w:val="00FB4231"/>
    <w:rsid w:val="00FB7B28"/>
    <w:rsid w:val="00FC143A"/>
    <w:rsid w:val="00FC5935"/>
    <w:rsid w:val="00FD1264"/>
    <w:rsid w:val="00FD36FC"/>
    <w:rsid w:val="00FD5595"/>
    <w:rsid w:val="00FD7F8A"/>
    <w:rsid w:val="07A72EB5"/>
    <w:rsid w:val="08D60332"/>
    <w:rsid w:val="0FEB08CD"/>
    <w:rsid w:val="112E6820"/>
    <w:rsid w:val="14116D3F"/>
    <w:rsid w:val="141D786A"/>
    <w:rsid w:val="16D42D85"/>
    <w:rsid w:val="19041FCE"/>
    <w:rsid w:val="1C3F2DE1"/>
    <w:rsid w:val="1D8037B8"/>
    <w:rsid w:val="216F112D"/>
    <w:rsid w:val="249F2C35"/>
    <w:rsid w:val="280623B3"/>
    <w:rsid w:val="29B535E9"/>
    <w:rsid w:val="2CA018F2"/>
    <w:rsid w:val="30327F85"/>
    <w:rsid w:val="316B6B06"/>
    <w:rsid w:val="319F7907"/>
    <w:rsid w:val="32F750E1"/>
    <w:rsid w:val="35401CC6"/>
    <w:rsid w:val="38A56627"/>
    <w:rsid w:val="39586623"/>
    <w:rsid w:val="3BDF1CB9"/>
    <w:rsid w:val="3D2B7340"/>
    <w:rsid w:val="3FCB4FEB"/>
    <w:rsid w:val="40605BA6"/>
    <w:rsid w:val="438A26F9"/>
    <w:rsid w:val="4AC71652"/>
    <w:rsid w:val="4B9C3638"/>
    <w:rsid w:val="4C731B15"/>
    <w:rsid w:val="4CEA3CB3"/>
    <w:rsid w:val="506B0334"/>
    <w:rsid w:val="52B47484"/>
    <w:rsid w:val="539A5D1D"/>
    <w:rsid w:val="572A7435"/>
    <w:rsid w:val="5AF01585"/>
    <w:rsid w:val="5E064E06"/>
    <w:rsid w:val="601C5177"/>
    <w:rsid w:val="65E84DDA"/>
    <w:rsid w:val="66370E2B"/>
    <w:rsid w:val="66DD0080"/>
    <w:rsid w:val="68FE749E"/>
    <w:rsid w:val="69260FCE"/>
    <w:rsid w:val="6F3D5F3E"/>
    <w:rsid w:val="79897A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line="520" w:lineRule="exact"/>
      <w:jc w:val="center"/>
      <w:outlineLvl w:val="0"/>
    </w:pPr>
    <w:rPr>
      <w:rFonts w:eastAsia="黑体"/>
      <w:bCs/>
      <w:kern w:val="44"/>
      <w:sz w:val="30"/>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rPr>
  </w:style>
  <w:style w:type="character" w:customStyle="1" w:styleId="9">
    <w:name w:val="页脚 Char"/>
    <w:link w:val="4"/>
    <w:qFormat/>
    <w:uiPriority w:val="0"/>
    <w:rPr>
      <w:kern w:val="2"/>
      <w:sz w:val="18"/>
      <w:szCs w:val="18"/>
    </w:rPr>
  </w:style>
  <w:style w:type="character" w:customStyle="1" w:styleId="10">
    <w:name w:val="页眉 Char"/>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501</Words>
  <Characters>2860</Characters>
  <Lines>23</Lines>
  <Paragraphs>6</Paragraphs>
  <TotalTime>1</TotalTime>
  <ScaleCrop>false</ScaleCrop>
  <LinksUpToDate>false</LinksUpToDate>
  <CharactersWithSpaces>3355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2021-08-30T08:09:00Z</dcterms:created>
  <dc:creator>大飘爱大夏洛克</dc:creator>
  <cp:lastModifiedBy>vivi</cp:lastModifiedBy>
  <cp:lastPrinted>2021-09-14T06:57:00Z</cp:lastPrinted>
  <dcterms:modified xsi:type="dcterms:W3CDTF">2021-09-18T00:35:36Z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FC1B951935BC4D1E94FAE68F0BB14B97</vt:lpwstr>
  </property>
</Properties>
</file>