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2022年江苏海洋大学硕士研究生入学考试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自命题科目考试大纲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220"/>
        <w:gridCol w:w="1704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350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中药专业基础综合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重点检查考生对中药学、中药药剂学和中药化学的基本概念、基础理论、基本实验技能及其应用等知识的掌握情况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掌握中药的性质与作用、中药制剂类型及其分析方法、中药防治疾病的物质基础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等</w:t>
            </w:r>
            <w:r>
              <w:rPr>
                <w:b w:val="0"/>
                <w:bCs w:val="0"/>
                <w:sz w:val="24"/>
                <w:szCs w:val="24"/>
              </w:rPr>
              <w:t>，同时考查学生对这三门课程基础理论、基本知识和基本技能的综合应用能力。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闭卷笔试，考试时间为180分钟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名词解释   </w:t>
            </w:r>
            <w:r>
              <w:rPr>
                <w:b w:val="0"/>
                <w:bCs w:val="0"/>
                <w:sz w:val="24"/>
                <w:szCs w:val="24"/>
              </w:rPr>
              <w:tab/>
            </w:r>
            <w:r>
              <w:rPr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0％</w:t>
            </w:r>
          </w:p>
          <w:p>
            <w:pPr>
              <w:spacing w:line="30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简答及问答题</w:t>
            </w:r>
            <w:r>
              <w:rPr>
                <w:b w:val="0"/>
                <w:bCs w:val="0"/>
                <w:sz w:val="24"/>
                <w:szCs w:val="24"/>
              </w:rPr>
              <w:tab/>
            </w:r>
            <w:r>
              <w:rPr>
                <w:b w:val="0"/>
                <w:bCs w:val="0"/>
                <w:sz w:val="24"/>
                <w:szCs w:val="24"/>
              </w:rPr>
              <w:tab/>
            </w:r>
            <w:r>
              <w:rPr>
                <w:b w:val="0"/>
                <w:bCs w:val="0"/>
                <w:sz w:val="24"/>
                <w:szCs w:val="24"/>
              </w:rPr>
              <w:t xml:space="preserve">    50％</w:t>
            </w:r>
          </w:p>
          <w:p>
            <w:pPr>
              <w:spacing w:line="30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设计与论述</w:t>
            </w:r>
            <w:r>
              <w:rPr>
                <w:b w:val="0"/>
                <w:bCs w:val="0"/>
                <w:sz w:val="24"/>
                <w:szCs w:val="24"/>
              </w:rPr>
              <w:t xml:space="preserve">题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0％</w:t>
            </w:r>
          </w:p>
          <w:p>
            <w:pPr>
              <w:spacing w:line="30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满分：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分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b w:val="0"/>
                <w:bCs w:val="0"/>
                <w:sz w:val="24"/>
                <w:szCs w:val="24"/>
              </w:rPr>
              <w:t>其中中药学100分、中药药剂学100分和中药化学 100分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ind w:firstLine="482" w:firstLineChars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一、《中药学》考查要点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ind w:firstLine="480" w:firstLineChars="200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</w:rPr>
              <w:t>《</w:t>
            </w:r>
            <w:r>
              <w:rPr>
                <w:rFonts w:hint="eastAsia" w:ascii="Times New Roman" w:hAnsi="Times New Roman"/>
                <w:bCs/>
              </w:rPr>
              <w:t>中药学</w:t>
            </w:r>
            <w:r>
              <w:rPr>
                <w:rFonts w:ascii="Times New Roman" w:hAnsi="Times New Roman"/>
                <w:bCs/>
              </w:rPr>
              <w:t>》</w:t>
            </w:r>
            <w:r>
              <w:rPr>
                <w:rFonts w:ascii="Times New Roman" w:hAnsi="Times New Roman"/>
              </w:rPr>
              <w:t>考查内容主要有以下五个方面：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（1）</w:t>
            </w:r>
            <w:r>
              <w:rPr>
                <w:rFonts w:hint="eastAsia" w:ascii="Times New Roman" w:hAnsi="Times New Roman"/>
                <w:bCs/>
                <w:color w:val="000000"/>
                <w:kern w:val="2"/>
                <w:szCs w:val="24"/>
              </w:rPr>
              <w:t>中药、中药学相关概念、中药发展沿革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；（2）</w:t>
            </w:r>
            <w:r>
              <w:rPr>
                <w:rFonts w:hint="eastAsia" w:ascii="Times New Roman" w:hAnsi="Times New Roman"/>
                <w:bCs/>
                <w:color w:val="000000"/>
                <w:kern w:val="2"/>
                <w:szCs w:val="24"/>
              </w:rPr>
              <w:t>中药的产地与采制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；（3）</w:t>
            </w:r>
            <w:r>
              <w:rPr>
                <w:rFonts w:hint="eastAsia" w:ascii="Times New Roman" w:hAnsi="Times New Roman"/>
                <w:bCs/>
                <w:color w:val="000000"/>
                <w:kern w:val="2"/>
                <w:szCs w:val="24"/>
              </w:rPr>
              <w:t>中药的功效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；（4）</w:t>
            </w:r>
            <w:r>
              <w:rPr>
                <w:rFonts w:hint="eastAsia" w:ascii="Times New Roman" w:hAnsi="Times New Roman"/>
                <w:bCs/>
                <w:color w:val="000000"/>
                <w:kern w:val="2"/>
                <w:szCs w:val="24"/>
              </w:rPr>
              <w:t>中药的性能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；（5）</w:t>
            </w:r>
            <w:r>
              <w:rPr>
                <w:rFonts w:hint="eastAsia" w:ascii="Times New Roman" w:hAnsi="Times New Roman"/>
                <w:bCs/>
                <w:color w:val="000000"/>
                <w:kern w:val="2"/>
                <w:szCs w:val="24"/>
              </w:rPr>
              <w:t>中药的应用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ind w:firstLine="482" w:firstLineChars="200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1.绪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言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ind w:firstLine="480" w:firstLineChars="200"/>
              <w:rPr>
                <w:rFonts w:hint="eastAsia"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中药及其相关</w:t>
            </w:r>
            <w:r>
              <w:rPr>
                <w:rFonts w:ascii="Times New Roman" w:hAnsi="Times New Roman"/>
                <w:snapToGrid w:val="0"/>
                <w:szCs w:val="24"/>
              </w:rPr>
              <w:t>概念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；中药的发展沿革。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 xml:space="preserve">    2.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中药的产地与采制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道地药材、中药炮制的定义；植物药不同药用部位的一般采收原则；中药炮制的方法和目的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中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药的功效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对症功效的定义及认定依据；对病功效的定义和认定依据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中药性能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中药治病基本原理，中药药性的定义；四气的概念、作用及临床意义；五味的概念、作用及临床意义；升降浮沉的概念、临床意义及影响因素；归经的概念及临床意义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5.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中药的应用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药物配伍的概念、目的；七情的概念、综合作用；剂量的含义及确定剂量的依据；一般煎煮法、特殊煎煮法和服药法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6.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解表药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hint="eastAsia"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解表药含义、性能特点、主治病症和应用原则；麻黄、桂枝、紫苏叶、荆芥、防风、羌活、白芷、生姜、香薷、细辛、藁本、苍耳子、辛夷的性味、归经、功效、临床应用、主要配伍药对、用法用量及使用注意；薄荷、牛蒡子、蝉蜕、桑叶、菊花、柴胡、葛根、升麻、蔓荆子、淡豆豉、木贼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7.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清热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清热药含义、功效、适用范围、分类、配伍原则及使用注意；清热泻火药、清热燥湿药、清热解毒药、清热凉血药和清虚热药的性能特点、配伍原则和使用注意及区别；石膏、知母、芦根、天花粉、淡竹叶、栀子、夏枯草、决明子的性味、归经、功效、临床应用、主要配伍药对、用法用量及使用注意；黄芩、黄连、黄柏、龙胆、苦参、白鲜皮的性味、归经、功效、临床应用、主要配伍药对、用法用量及使用注意；金银花、连翘、穿心莲、大青叶、板蓝根、青黛、贯众、射干、山豆根、马勃、白头翁、蒲公英、紫花地丁、鱼腥草、白花蛇舌草、大血藤、败酱草、重楼、土茯苓的性味、归经、功效、临床应用、主要配伍药对、用法用量及使用注意；生地黄、玄参、牡丹皮、赤芍、紫草、水牛角的性味、归经、功效、临床应用、主要配伍药对、用法用量及使用注意；青蒿、地骨皮、白薇的性味、归经、功效、临床应用、主要配伍药对、用法用量及使用注意；比较石膏和知母，栀子和夏枯草，金银花和连翘，大青叶和板蓝根，黄芩、黄连和黄柏，生地黄和玄参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 8.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snapToGrid w:val="0"/>
                <w:szCs w:val="24"/>
              </w:rPr>
              <w:t>泻下药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hint="eastAsia"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泻下药含义、功效、适用范围、分类、配伍原则及使用注意；攻下药、润下药、峻下逐水药的性能特点；大黄、芒硝、番泻叶、芦荟的性味、归经、功效、临床应用、主要配伍药对、用法用量及使用注意；火麻仁、郁李仁的性味、归经、功效、临床应用、主要配伍药对、用法用量及使用注意；比较大黄和芒硝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9.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祛风湿药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hint="eastAsia"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祛风湿药含义、功效、适用范围、分类、配伍原则及使用注意；独活、威灵仙、徐长卿、川乌、清风藤、路路通的性味、归经、功效、临床应用、主要配伍药对、用法用量及使用注意；秦艽、防己、桑枝、雷公藤的性味、归经、功效、临床应用、主要配伍药对、用法用量及使用注意；桑寄生、五加皮、千年健的性味、归经、功效、临床应用、主要配伍药对、用法用量及使用注意；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10.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化湿药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hint="eastAsia"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化湿药含义、功效、适用范围、分类、配伍原则及使用注意；广藿香、苍术、佩兰、厚朴、砂仁、豆蔻的性味、归经、功效、临床应用、主要配伍药对、用法用量及使用注意；</w:t>
            </w:r>
            <w:r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11.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利水渗湿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利水渗湿药含义、功效、适用范围、分类、配伍原则及使用注意；利水消肿、利尿通淋、利湿退黄等药的性能特点、配伍原则和使用注意及区别；茯苓、泽泻、薏苡仁、猪苓的性味、归经、功效、临床应用、主要配伍药对、用法用量及使用注意；车前子、滑石、石韦、海金沙、木通、萆薢的性味、归经、功效、临床应用、主要配伍药对、用法用量及使用注意；茵陈、金钱草、虎杖的性味、归经、功效、临床应用、主要配伍药对、用法用量及使用注意；比较茯苓和薏苡仁，茵陈和金钱草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12.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snapToGrid w:val="0"/>
                <w:szCs w:val="24"/>
              </w:rPr>
              <w:t>温里</w:t>
            </w:r>
            <w:r>
              <w:rPr>
                <w:rFonts w:ascii="Times New Roman" w:hAnsi="Times New Roman"/>
                <w:b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hint="eastAsia"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温里药含义、功效、适用范围、分类、配伍原则及使用注意；附子、干姜、肉桂、吴茱萸、小茴香、丁香的性味、归经、功效、临床应用、主要配伍药对、用法用量及使用注意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13.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snapToGrid w:val="0"/>
                <w:szCs w:val="24"/>
              </w:rPr>
              <w:t>行气药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行气药含义、功效、适用范围、分类、配伍原则及使用注意；陈皮、枳实、木香、香附、青皮、沉香、川楝子、乌药、薤白、佛手的性味、归经、功效、临床应用、主要配伍药对、用法用量及使用注意；比较枳实和枳壳，陈皮、枳实和木香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消食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消食药含义、功效、适用范围、分类、配伍原则及使用注意；山楂、神曲、麦芽、莱菔子、鸡内金的性味、归经、功效、临床应用、主要配伍药对、用法用量及使用注意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驱虫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使君子、苦楝皮、槟榔、南瓜子的性味、归经、功效、临床应用、主要配伍药对、用法用量及使用注意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16.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止血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止血药含义、功效、适用范围、分类、配伍原则及使用注意；凉血止血、化瘀止血、收敛止血和温经止血等药的性能特点、配伍原则和使用注意及区别；小蓟、大蓟、地榆、槐花、侧柏叶、白茅根的性味、归经、功效、临床应用、主要配伍药对、用法用量及使用注意；三七、茜草、蒲黄的性味、归经、功效、临床应用、主要配伍药对、用法用量及使用注意；白及、仙鹤草、紫竹的性味、归经、功效、临床应用、主要配伍药对、用法用量及使用注意；艾叶、炮姜的性味、归经、功效、临床应用、主要配伍药对、用法用量及使用注意；比较大蓟和小蓟、地榆和槐花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17.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活血化瘀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活血化瘀药含义、功效、适用范围、分类、配伍原则及使用注意；川芎、延胡索、郁金、姜黄、乳香、没药、五灵脂的性味、归经、功效、临床应用、主要配伍药对、用法用量及使用注意；丹参、红花、桃仁、益母草、牛膝、鸡血藤、王不留行、泽兰的性味、归经、功效、临床应用、主要配伍药对、用法用量及使用注意；土鳖虫、自然铜、苏木、骨碎补、马钱子、血竭、刘寄奴、儿茶的性味、归经、功效、临床应用、主要配伍药对、用法用量及使用注意；莪术、穿山甲、水蛭、三棱、斑蝥的性味、归经、功效、临床应用、主要配伍药对、用法用量及使用注意；比较桃仁和红花、乳香和没药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18.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化痰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化痰药含义、功效、适用范围、分类、配伍原则及使用注意；化痰药、温化寒痰和清化热痰等药的性能特点、配伍原则和使用注意及区别；半夏、天南星、白附子、旋覆花、白前、猫爪草的性味、归经、功效、临床应用、主要配伍药对、用法用量及使用注意；川贝、浙贝、瓜蒌、桔梗、竹茹、前胡、竹沥、昆布、海藻的性味、归经、功效、临床应用、主要配伍药对、用法用量及使用注意；比较川贝和浙贝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19.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止咳平喘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hint="eastAsia"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止咳平喘药含义、功效、适用范围、分类、配伍原则及使用注意；苦杏仁、紫苏子、百部、桑白皮、葶苈子、紫苑、款冬花、枇杷叶、白果的性味、归经、功效、临床应用、主要配伍药对、用法用量及使用注意；比较葶苈子和桑白皮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20.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安神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安神药含义、功效、适用范围、分类、配伍原则及使用注意；重镇安神和养心安神药的性能特点、配伍原则和使用注意及区别；朱砂、磁石、龙骨的性味、归经、功效、临床应用、主要配伍药对、用法用量及使用注意；酸枣仁、远志、合欢皮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平抑肝阳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平抑肝阳药含义、功效、适用范围、分类、配伍原则及使用注意；石决明、牡蛎、代赭石、刺蒺藜、珍珠母、罗布麻的性味、归经、功效、临床应用、主要配伍药对、用法用量及使用注意；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息风止痉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息风止痉药含义、功效、适用范围、分类、配伍原则及使用注意；</w:t>
            </w:r>
            <w:r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羚羊角、牛黄、钩藤、天麻、地龙、全蝎、僵蚕、珍珠的性味、归经、功效、临床应用、主要配伍药对、用法用量及使用注意；比较天麻和钩藤的功效异同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开窍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开窍药含义、功效、适用范围、分类、配伍原则及使用注意；</w:t>
            </w:r>
            <w:r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麝香、冰片、苏合香、石菖蒲的性味、归经、功效、临床应用、主要配伍药对、用法用量及使用注意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补虚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补虚药含义、功效、适用范围、分类、配伍原则及使用注意；补气药、补阳药、补血药和补阴药等药的性能特点、配伍原则和使用注意及区别；人参、西洋参、党参、太子参、黄芪、白术、山药、甘草、大枣、白扁豆、红景天的性味、归经、功效、临床应用、主要配伍药对、用法用量及使用注意；鹿茸、淫羊藿、补骨脂、杜仲、续断、菟丝子、蛤蚧、冬虫夏草、巴戟天、仙茅、紫河车、益智仁的性味、归经、功效、临床应用、主要配伍药对、用法用量及使用注意；当归、熟地黄、白芍、何首乌、阿胶、龙眼肉的性味、归经、功效、临床应用、主要配伍药对、用法用量及使用注意；北沙参、南沙参、麦冬、天冬、百合、石斛、玉竹、枸杞子、女贞子、墨旱莲、龟甲、鳖甲的性味、归经、功效、临床应用、主要配伍药对、用法用量及使用注意；比较人参、西洋参、党参和太子参，人参和黄芪，熟地黄和生地黄，白芍和赤芍，北沙参和南沙参，麦冬和天冬，龟甲和鳖甲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收涩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收涩药含义、功效、适用范围、分类、配伍原则及使用注意；固表止汗药、敛肺涩肠药和固精缩尿止带药等药的性能特点、配伍原则和使用注意及区别；麻黄根、浮小麦的性味、归经、功效、临床应用、主要配伍药对、用法用量及使用注意；五味子、乌梅、五倍子、罂粟壳、诃子、肉豆蔻的性味、归经、功效、临床应用、主要配伍药对、用法用量及使用注意；山茱萸、莲子、芡实、覆盆子、桑螵蛸、海螵蛸、金樱子的性味、归经、功效、临床应用、主要配伍药对、用法用量及使用注意；比较五味子与五倍子的功效异同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26.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涌吐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涌吐药含义、功效、适用范围、分类、配伍原则及使用注意；常山、瓜蒂、胆矾、藜芦的性味、归经、功效、临床应用、主要配伍药对、用法用量及使用注意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27.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攻毒杀虫止痒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攻毒杀虫止痒药含义、功效、适用范围、分类、配伍原则及使用注意；雄黄、硫黄、白矾、土荆皮、蛇床子、蜂房、樟脑、蟾酥的性味、归经、功效、临床应用、主要配伍药对、用法用量及使用注意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28.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napToGrid w:val="0"/>
                <w:szCs w:val="24"/>
              </w:rPr>
              <w:t>拔毒化腐生肌</w:t>
            </w:r>
            <w:r>
              <w:rPr>
                <w:rFonts w:ascii="Times New Roman" w:hAnsi="Times New Roman"/>
                <w:b/>
                <w:bCs/>
                <w:snapToGrid w:val="0"/>
                <w:szCs w:val="24"/>
              </w:rPr>
              <w:t>药</w:t>
            </w:r>
          </w:p>
          <w:p>
            <w:pPr>
              <w:pStyle w:val="4"/>
              <w:topLinePunct/>
              <w:adjustRightInd w:val="0"/>
              <w:snapToGrid w:val="0"/>
              <w:spacing w:before="156" w:beforeLines="50" w:line="360" w:lineRule="exac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重点：</w:t>
            </w:r>
            <w:r>
              <w:rPr>
                <w:rFonts w:hint="eastAsia" w:ascii="Times New Roman" w:hAnsi="Times New Roman"/>
                <w:snapToGrid w:val="0"/>
                <w:szCs w:val="24"/>
              </w:rPr>
              <w:t>拔毒化腐生肌药含义、功效、适用范围、分类、配伍原则及使用注意；红粉、轻粉、铅丹、信石、炉甘石、硼砂的性味、归经、功效、临床应用、主要配伍药对、用法用量及使用注意</w:t>
            </w:r>
            <w:r>
              <w:rPr>
                <w:rFonts w:ascii="Times New Roman" w:hAnsi="Times New Roman"/>
                <w:snapToGrid w:val="0"/>
                <w:szCs w:val="24"/>
              </w:rPr>
              <w:t>。</w:t>
            </w: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  <w:highlight w:val="none"/>
              </w:rPr>
            </w:pPr>
            <w:r>
              <w:rPr>
                <w:rFonts w:hint="eastAsia" w:ascii="Times New Roman"/>
                <w:b/>
                <w:bCs/>
                <w:highlight w:val="none"/>
                <w:lang w:val="en-US" w:eastAsia="zh-CN"/>
              </w:rPr>
              <w:t>二</w:t>
            </w:r>
            <w:r>
              <w:rPr>
                <w:rFonts w:ascii="Times New Roman" w:hAnsi="Times New Roman"/>
                <w:b/>
                <w:bCs/>
                <w:highlight w:val="none"/>
              </w:rPr>
              <w:t>、《</w:t>
            </w:r>
            <w:r>
              <w:rPr>
                <w:rFonts w:hint="eastAsia" w:ascii="Times New Roman" w:hAnsi="Times New Roman"/>
                <w:b/>
                <w:bCs/>
                <w:highlight w:val="none"/>
              </w:rPr>
              <w:t>中药</w:t>
            </w:r>
            <w:r>
              <w:rPr>
                <w:rFonts w:ascii="Times New Roman" w:hAnsi="Times New Roman"/>
                <w:b/>
                <w:bCs/>
                <w:highlight w:val="none"/>
              </w:rPr>
              <w:t>药剂学》考查要点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《</w:t>
            </w:r>
            <w:r>
              <w:rPr>
                <w:rFonts w:hint="eastAsia" w:eastAsia="宋体"/>
                <w:sz w:val="24"/>
              </w:rPr>
              <w:t>中药</w:t>
            </w:r>
            <w:r>
              <w:rPr>
                <w:rFonts w:eastAsia="宋体"/>
                <w:sz w:val="24"/>
              </w:rPr>
              <w:t>药剂学》考查内容主要有以下</w:t>
            </w:r>
            <w:r>
              <w:rPr>
                <w:rFonts w:hint="eastAsia" w:eastAsia="宋体"/>
                <w:sz w:val="24"/>
              </w:rPr>
              <w:t>五</w:t>
            </w:r>
            <w:r>
              <w:rPr>
                <w:rFonts w:eastAsia="宋体"/>
                <w:sz w:val="24"/>
              </w:rPr>
              <w:t>个方面：（1）</w:t>
            </w:r>
            <w:r>
              <w:rPr>
                <w:rFonts w:hint="eastAsia" w:eastAsia="宋体"/>
                <w:sz w:val="24"/>
              </w:rPr>
              <w:t>中药药剂基本知识</w:t>
            </w:r>
            <w:r>
              <w:rPr>
                <w:rFonts w:eastAsia="宋体"/>
                <w:sz w:val="24"/>
              </w:rPr>
              <w:t>：</w:t>
            </w:r>
            <w:r>
              <w:rPr>
                <w:rFonts w:hint="eastAsia" w:eastAsia="宋体"/>
                <w:sz w:val="24"/>
              </w:rPr>
              <w:t>中药剂型选择的基本原则、中药处方调配、配伍变化等</w:t>
            </w:r>
            <w:r>
              <w:rPr>
                <w:rFonts w:eastAsia="宋体"/>
                <w:sz w:val="24"/>
              </w:rPr>
              <w:t>；（2）</w:t>
            </w:r>
            <w:r>
              <w:rPr>
                <w:rFonts w:hint="eastAsia" w:eastAsia="宋体"/>
                <w:sz w:val="24"/>
              </w:rPr>
              <w:t>中药制剂共性技术：中药粉碎、筛析、混合、制粒、中药浸提、分离与纯化、浓缩与干燥等</w:t>
            </w:r>
            <w:r>
              <w:rPr>
                <w:rFonts w:eastAsia="宋体"/>
                <w:sz w:val="24"/>
              </w:rPr>
              <w:t>；（3）</w:t>
            </w:r>
            <w:r>
              <w:rPr>
                <w:rFonts w:hint="eastAsia" w:eastAsia="宋体"/>
                <w:sz w:val="24"/>
              </w:rPr>
              <w:t>中药</w:t>
            </w:r>
            <w:r>
              <w:rPr>
                <w:rFonts w:eastAsia="宋体"/>
                <w:sz w:val="24"/>
              </w:rPr>
              <w:t>常见剂型（液体制剂、固体制剂、半固体制剂、气体制剂、</w:t>
            </w:r>
            <w:r>
              <w:rPr>
                <w:rFonts w:hint="eastAsia" w:eastAsia="宋体"/>
                <w:sz w:val="24"/>
              </w:rPr>
              <w:t>其他剂型</w:t>
            </w:r>
            <w:r>
              <w:rPr>
                <w:rFonts w:eastAsia="宋体"/>
                <w:sz w:val="24"/>
              </w:rPr>
              <w:t>)的处方设计、制备工艺、质量要求；（4）药物制剂的新技术与新剂型：</w:t>
            </w:r>
            <w:r>
              <w:rPr>
                <w:rFonts w:hint="eastAsia" w:eastAsia="宋体"/>
                <w:sz w:val="24"/>
              </w:rPr>
              <w:t>药物制剂新技术与新剂型，中药制剂的稳定性，中药制剂的评价与新药开发</w:t>
            </w:r>
            <w:r>
              <w:rPr>
                <w:rFonts w:eastAsia="宋体"/>
                <w:sz w:val="24"/>
              </w:rPr>
              <w:t>;（5）实验部分：常见剂型（溶液剂、乳剂、混悬剂、软膏剂、栓剂、片剂、胶囊剂等）的制备和质检。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1．绪论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重点：剂型的分类；</w:t>
            </w:r>
            <w:r>
              <w:rPr>
                <w:rFonts w:hint="eastAsia" w:eastAsia="宋体"/>
                <w:sz w:val="24"/>
              </w:rPr>
              <w:t>中药剂型选择的基本原则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2．</w:t>
            </w:r>
            <w:r>
              <w:rPr>
                <w:rFonts w:hint="eastAsia" w:eastAsia="宋体"/>
                <w:b/>
                <w:sz w:val="24"/>
              </w:rPr>
              <w:t>中药调剂</w:t>
            </w:r>
            <w:r>
              <w:rPr>
                <w:rFonts w:eastAsia="宋体"/>
                <w:b/>
                <w:sz w:val="24"/>
              </w:rPr>
              <w:t xml:space="preserve"> 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</w:t>
            </w:r>
            <w:r>
              <w:rPr>
                <w:rFonts w:eastAsia="宋体"/>
                <w:b/>
                <w:sz w:val="24"/>
              </w:rPr>
              <w:t>：</w:t>
            </w:r>
            <w:r>
              <w:rPr>
                <w:rFonts w:hint="eastAsia" w:eastAsia="宋体"/>
                <w:sz w:val="24"/>
              </w:rPr>
              <w:t>处方的调配程序与注意事项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sz w:val="24"/>
              </w:rPr>
            </w:pPr>
            <w:r>
              <w:rPr>
                <w:rFonts w:eastAsia="宋体"/>
                <w:b/>
                <w:sz w:val="24"/>
              </w:rPr>
              <w:t>3．</w:t>
            </w:r>
            <w:r>
              <w:rPr>
                <w:rFonts w:hint="eastAsia" w:eastAsia="宋体"/>
                <w:b/>
                <w:sz w:val="24"/>
              </w:rPr>
              <w:t>制药卫生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常用的灭菌方法和主要防腐剂的正确用法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4．</w:t>
            </w:r>
            <w:r>
              <w:rPr>
                <w:rFonts w:hint="eastAsia" w:eastAsia="宋体"/>
                <w:b/>
                <w:sz w:val="24"/>
              </w:rPr>
              <w:t>粉碎、筛析、混合与制粒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药物粉碎、筛析、混合与制粒的目的、原理和方法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5．</w:t>
            </w:r>
            <w:r>
              <w:rPr>
                <w:rFonts w:hint="eastAsia" w:eastAsia="宋体"/>
                <w:b/>
                <w:sz w:val="24"/>
              </w:rPr>
              <w:t>散剂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b/>
                <w:color w:val="FF0000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散剂的制法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6．</w:t>
            </w:r>
            <w:r>
              <w:rPr>
                <w:rFonts w:hint="eastAsia" w:eastAsia="宋体"/>
                <w:b/>
                <w:sz w:val="24"/>
              </w:rPr>
              <w:t>浸提、分离与纯化、浓缩与干燥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常用的浸提、分离、纯化、浓缩、干燥方法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7．</w:t>
            </w:r>
            <w:r>
              <w:rPr>
                <w:rFonts w:hint="eastAsia" w:eastAsia="宋体"/>
                <w:b/>
                <w:sz w:val="24"/>
              </w:rPr>
              <w:t>浸出药剂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汤剂、合剂、糖浆剂、煎膏剂、酊剂、流浸膏剂、浸膏剂的含义与制法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8．</w:t>
            </w:r>
            <w:r>
              <w:rPr>
                <w:rFonts w:hint="eastAsia" w:eastAsia="宋体"/>
                <w:b/>
                <w:sz w:val="24"/>
              </w:rPr>
              <w:t>液体药剂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表面活性剂的分类、基本性质与选用；药剂中增加药物溶解度的方法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9．</w:t>
            </w:r>
            <w:r>
              <w:rPr>
                <w:rFonts w:hint="eastAsia" w:eastAsia="宋体"/>
                <w:b/>
                <w:sz w:val="24"/>
              </w:rPr>
              <w:t>注射剂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中药注射剂制备的工艺过程与技术关键；热源的性质、污染途径及除去方法，热源的检查方法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10．</w:t>
            </w:r>
            <w:r>
              <w:rPr>
                <w:rFonts w:hint="eastAsia" w:eastAsia="宋体"/>
                <w:b/>
                <w:sz w:val="24"/>
              </w:rPr>
              <w:t>外用膏剂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软膏剂、膏药、橡胶膏剂的含义、特点与制法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11．</w:t>
            </w:r>
            <w:r>
              <w:rPr>
                <w:rFonts w:hint="eastAsia" w:eastAsia="宋体"/>
                <w:b/>
                <w:sz w:val="24"/>
              </w:rPr>
              <w:t>栓剂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栓剂的特点、制法、吸收途径与影响吸收的因素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12．</w:t>
            </w:r>
            <w:r>
              <w:rPr>
                <w:rFonts w:hint="eastAsia" w:eastAsia="宋体"/>
                <w:b/>
                <w:sz w:val="24"/>
              </w:rPr>
              <w:t>胶剂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胶剂原辅料的选择与处理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13．</w:t>
            </w:r>
            <w:r>
              <w:rPr>
                <w:rFonts w:hint="eastAsia" w:eastAsia="宋体"/>
                <w:b/>
                <w:sz w:val="24"/>
              </w:rPr>
              <w:t>胶囊剂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硬胶囊、软胶囊的含义、特点与制法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14．</w:t>
            </w:r>
            <w:r>
              <w:rPr>
                <w:rFonts w:hint="eastAsia" w:eastAsia="宋体"/>
                <w:b/>
                <w:sz w:val="24"/>
              </w:rPr>
              <w:t>丸剂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泛制法、塑制法、滴制法制备丸剂的基本原理和方法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15．</w:t>
            </w:r>
            <w:r>
              <w:rPr>
                <w:rFonts w:hint="eastAsia" w:eastAsia="宋体"/>
                <w:b/>
                <w:sz w:val="24"/>
              </w:rPr>
              <w:t>颗粒剂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颗粒剂的含义、特点、制法和质量检测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16．</w:t>
            </w:r>
            <w:r>
              <w:rPr>
                <w:rFonts w:hint="eastAsia" w:eastAsia="宋体"/>
                <w:b/>
                <w:sz w:val="24"/>
              </w:rPr>
              <w:t>片剂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片剂常用辅料的种类、性质和应用；中药片剂的一般制法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17．</w:t>
            </w:r>
            <w:r>
              <w:rPr>
                <w:rFonts w:hint="eastAsia" w:eastAsia="宋体"/>
                <w:b/>
                <w:sz w:val="24"/>
              </w:rPr>
              <w:t>气体药剂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气雾剂和喷雾剂的含义、特点与制法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18．</w:t>
            </w:r>
            <w:r>
              <w:rPr>
                <w:rFonts w:hint="eastAsia" w:eastAsia="宋体"/>
                <w:b/>
                <w:sz w:val="24"/>
              </w:rPr>
              <w:t>其他剂型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膜剂的含义、特点、处方组成及制法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19．</w:t>
            </w:r>
            <w:r>
              <w:rPr>
                <w:rFonts w:hint="eastAsia" w:eastAsia="宋体"/>
                <w:b/>
                <w:sz w:val="24"/>
              </w:rPr>
              <w:t>药物制剂新技术与新剂型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β-环糊精包合技术，单凝聚法、复凝聚法微型包囊技术；固体分散体的制法；脂质体的制法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20．</w:t>
            </w:r>
            <w:r>
              <w:rPr>
                <w:rFonts w:hint="eastAsia" w:eastAsia="宋体"/>
                <w:b/>
                <w:sz w:val="24"/>
              </w:rPr>
              <w:t>中药制剂的稳定性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影响中药制剂稳定性的因素及提高稳定性的方法</w:t>
            </w:r>
            <w:r>
              <w:rPr>
                <w:rFonts w:eastAsia="宋体"/>
                <w:sz w:val="24"/>
              </w:rPr>
              <w:t>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21．</w:t>
            </w:r>
            <w:r>
              <w:rPr>
                <w:rFonts w:hint="eastAsia" w:eastAsia="宋体"/>
                <w:b/>
                <w:sz w:val="24"/>
              </w:rPr>
              <w:t>中药制剂的配伍变化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hint="eastAsia"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药物制剂配伍变化的概念、内容；预测制剂配伍变化的实验方法。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22．</w:t>
            </w:r>
            <w:r>
              <w:rPr>
                <w:rFonts w:hint="eastAsia" w:eastAsia="宋体"/>
                <w:b/>
                <w:sz w:val="24"/>
              </w:rPr>
              <w:t>中药新药药学部分研究</w:t>
            </w:r>
          </w:p>
          <w:p>
            <w:pPr>
              <w:pStyle w:val="9"/>
              <w:snapToGrid/>
              <w:spacing w:line="300" w:lineRule="auto"/>
              <w:ind w:firstLine="480"/>
              <w:rPr>
                <w:rFonts w:hint="eastAsia" w:eastAsia="宋体"/>
                <w:sz w:val="24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中药新药的含义、分类与研究内容。</w:t>
            </w:r>
          </w:p>
          <w:p>
            <w:pPr>
              <w:pStyle w:val="9"/>
              <w:snapToGrid/>
              <w:spacing w:line="300" w:lineRule="auto"/>
              <w:ind w:firstLine="482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23．</w:t>
            </w:r>
            <w:r>
              <w:rPr>
                <w:rFonts w:hint="eastAsia" w:eastAsia="宋体"/>
                <w:b/>
                <w:sz w:val="24"/>
              </w:rPr>
              <w:t>药物体内过程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  <w:shd w:val="solid" w:color="FF0000" w:fill="FFFFFF"/>
              </w:rPr>
            </w:pPr>
            <w:r>
              <w:rPr>
                <w:rFonts w:eastAsia="宋体"/>
                <w:sz w:val="24"/>
              </w:rPr>
              <w:t>重点：</w:t>
            </w:r>
            <w:r>
              <w:rPr>
                <w:rFonts w:hint="eastAsia" w:eastAsia="宋体"/>
                <w:sz w:val="24"/>
              </w:rPr>
              <w:t>药物的体内过程及其影响因素，药物动力学常用术语，生物利用度和生物等效性的含义及测定方法。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pStyle w:val="4"/>
              <w:widowControl w:val="0"/>
              <w:topLinePunct/>
              <w:adjustRightInd w:val="0"/>
              <w:snapToGrid w:val="0"/>
              <w:spacing w:before="156" w:beforeLines="50" w:beforeAutospacing="0" w:after="0" w:afterAutospacing="0" w:line="36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三、《中药化学》考查要点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《中药化学》考查内容主要有以下四个方面：（1）各类中药化学成分的结构类型、理化性质和检识，包括糖和苷类化合物、苯丙素类化合物、黄酮类化合物、萜类和挥发油、三萜类化合物、甾体及其苷类、生物碱和鞣质等；（2）中药有效成分的提取分离和结构鉴定方法；（3）中药化学成分的结构修饰和改造、生物转化及代谢;（4）实验部分：各类中药化学成分（糖类化合物、醌类化合物、苯丙素类化合物、黄酮类化合物、萜类化合物、三萜类化合物、甾体类化合物、生物碱类化合物及鞣质类化合物）的提取与分离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1．绪论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重点：中药化学的研究对象和任务；中药化学研究的意义和作用。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2．糖和苷类化合物 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</w:t>
            </w:r>
            <w:r>
              <w:rPr>
                <w:rFonts w:eastAsia="宋体"/>
                <w:b/>
                <w:sz w:val="24"/>
              </w:rPr>
              <w:t>：</w:t>
            </w:r>
            <w:r>
              <w:rPr>
                <w:rFonts w:eastAsia="宋体"/>
                <w:sz w:val="24"/>
              </w:rPr>
              <w:t>单糖的立体结构；糖的化学性质；苷键的裂解方式及特点。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b/>
                <w:sz w:val="24"/>
              </w:rPr>
              <w:t>3．醌类化合物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重点：醌类化合物的结构类型、理化性质和醌类化合物的检识。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4．苯丙素类化合物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重点：简单苯丙素、香豆素和木脂素的结构类型，及其骨架形成方式。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5．黄酮类化合物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b/>
                <w:color w:val="FF0000"/>
                <w:sz w:val="24"/>
              </w:rPr>
            </w:pPr>
            <w:r>
              <w:rPr>
                <w:rFonts w:eastAsia="宋体"/>
                <w:sz w:val="24"/>
              </w:rPr>
              <w:t>重点：黄酮类化合物的定义及结构类型；黄酮的理化性质、显色反应和黄酮类化合物的检识。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6．萜类和挥发油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重点：萜类化合物的分类依据、异戊二烯规则、具有重要生物活性的萜类化合物、萜类成分重要的理化性质和萜类化合物的检识。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7．三萜类化合物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重点：三萜及其苷的定义；三萜类化合物的分类方法和基本结构；四环三萜、五环三萜类化合物的分类及结构特点；三萜类化合物的显色反应；三萜类化合物的检识。</w:t>
            </w:r>
          </w:p>
          <w:p>
            <w:pPr>
              <w:pStyle w:val="9"/>
              <w:adjustRightInd w:val="0"/>
              <w:snapToGrid/>
              <w:spacing w:line="300" w:lineRule="auto"/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8. 甾体及其苷类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重点：强心苷及甾体皂苷的化学结构和类型；强心苷及甾体皂苷的理化性质及鉴别反应；强心苷及甾体皂苷的检识。</w:t>
            </w:r>
          </w:p>
          <w:p>
            <w:pPr>
              <w:pStyle w:val="9"/>
              <w:adjustRightInd w:val="0"/>
              <w:snapToGrid/>
              <w:spacing w:line="300" w:lineRule="auto"/>
              <w:ind w:left="420" w:leftChars="200"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9. 生物碱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重点：生物碱的结构分类、碱性大小影响因素、鉴别方法及生物碱的检识。</w:t>
            </w:r>
          </w:p>
          <w:p>
            <w:pPr>
              <w:pStyle w:val="9"/>
              <w:adjustRightInd w:val="0"/>
              <w:snapToGrid/>
              <w:spacing w:line="300" w:lineRule="auto"/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10. 鞣质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重点：鞣质的结构与分类；鞣质的理化性质；鞣质的检识。</w:t>
            </w:r>
          </w:p>
          <w:p>
            <w:pPr>
              <w:pStyle w:val="9"/>
              <w:adjustRightInd w:val="0"/>
              <w:snapToGrid/>
              <w:spacing w:line="300" w:lineRule="auto"/>
              <w:ind w:left="420" w:leftChars="200"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11. 其他成分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重点：脂肪酸类化合物的结构分类和理化性质。</w:t>
            </w:r>
          </w:p>
          <w:p>
            <w:pPr>
              <w:pStyle w:val="9"/>
              <w:adjustRightInd w:val="0"/>
              <w:snapToGrid/>
              <w:spacing w:line="300" w:lineRule="auto"/>
              <w:ind w:left="420" w:leftChars="200"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12. 中药有效成分的提取分离方法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color w:val="FF0000"/>
                <w:sz w:val="24"/>
              </w:rPr>
            </w:pPr>
            <w:r>
              <w:rPr>
                <w:rFonts w:eastAsia="宋体"/>
                <w:sz w:val="24"/>
              </w:rPr>
              <w:t>重点：中药有效成分的提取方法；中药有效成分的分离方法；各类中药化学成分的提取与分离</w:t>
            </w:r>
            <w:r>
              <w:rPr>
                <w:rFonts w:eastAsia="宋体"/>
                <w:color w:val="000000"/>
                <w:sz w:val="24"/>
              </w:rPr>
              <w:t>。</w:t>
            </w:r>
          </w:p>
          <w:p>
            <w:pPr>
              <w:pStyle w:val="9"/>
              <w:adjustRightInd w:val="0"/>
              <w:snapToGrid/>
              <w:spacing w:line="300" w:lineRule="auto"/>
              <w:ind w:left="420" w:leftChars="200"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13. 中药有效成分的结构鉴定方法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color w:val="FF0000"/>
                <w:sz w:val="24"/>
              </w:rPr>
            </w:pPr>
            <w:r>
              <w:rPr>
                <w:rFonts w:eastAsia="宋体"/>
                <w:sz w:val="24"/>
              </w:rPr>
              <w:t>重点：核磁共振谱和质谱在中药有效成分结构鉴定中的应用</w:t>
            </w:r>
            <w:r>
              <w:rPr>
                <w:rFonts w:eastAsia="宋体"/>
                <w:color w:val="000000"/>
                <w:sz w:val="24"/>
              </w:rPr>
              <w:t>。</w:t>
            </w:r>
          </w:p>
          <w:p>
            <w:pPr>
              <w:pStyle w:val="9"/>
              <w:adjustRightInd w:val="0"/>
              <w:snapToGrid/>
              <w:spacing w:line="300" w:lineRule="auto"/>
              <w:ind w:left="420" w:leftChars="200"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14. 中药化学成分的结构修饰和改造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color w:val="FF0000"/>
                <w:sz w:val="24"/>
              </w:rPr>
            </w:pPr>
            <w:r>
              <w:rPr>
                <w:rFonts w:eastAsia="宋体"/>
                <w:sz w:val="24"/>
              </w:rPr>
              <w:t>重点：中药有效成分结构修饰和改造的方法</w:t>
            </w:r>
            <w:r>
              <w:rPr>
                <w:rFonts w:eastAsia="宋体"/>
                <w:color w:val="000000"/>
                <w:sz w:val="24"/>
              </w:rPr>
              <w:t>。</w:t>
            </w:r>
          </w:p>
          <w:p>
            <w:pPr>
              <w:pStyle w:val="9"/>
              <w:adjustRightInd w:val="0"/>
              <w:snapToGrid/>
              <w:spacing w:line="300" w:lineRule="auto"/>
              <w:ind w:left="420" w:leftChars="200"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15. 中药化学成分的生物转化</w:t>
            </w:r>
          </w:p>
          <w:p>
            <w:pPr>
              <w:pStyle w:val="9"/>
              <w:adjustRightInd w:val="0"/>
              <w:snapToGrid/>
              <w:spacing w:line="30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重点：常见的生物转化反应类型。</w:t>
            </w:r>
          </w:p>
          <w:p>
            <w:pPr>
              <w:pStyle w:val="9"/>
              <w:adjustRightInd w:val="0"/>
              <w:snapToGrid/>
              <w:spacing w:line="300" w:lineRule="auto"/>
              <w:ind w:left="420" w:leftChars="200"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16. 中药化学成分的代谢</w:t>
            </w:r>
          </w:p>
          <w:p>
            <w:pPr>
              <w:adjustRightInd w:val="0"/>
              <w:spacing w:line="312" w:lineRule="atLeast"/>
              <w:ind w:firstLine="480" w:firstLineChars="200"/>
              <w:textAlignment w:val="baseline"/>
              <w:rPr>
                <w:rFonts w:hint="eastAsia"/>
                <w:b w:val="0"/>
                <w:bCs/>
                <w:sz w:val="24"/>
              </w:rPr>
            </w:pPr>
            <w:r>
              <w:rPr>
                <w:rFonts w:eastAsia="宋体"/>
                <w:sz w:val="24"/>
              </w:rPr>
              <w:t>重点：肠内菌对中药成分结构的生物转化反应类型。</w:t>
            </w: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参考书目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300" w:lineRule="auto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1.《</w:t>
            </w:r>
            <w:r>
              <w:rPr>
                <w:rFonts w:hint="eastAsia"/>
                <w:sz w:val="24"/>
                <w:highlight w:val="none"/>
              </w:rPr>
              <w:t>中药学</w:t>
            </w:r>
            <w:r>
              <w:rPr>
                <w:sz w:val="24"/>
                <w:highlight w:val="none"/>
              </w:rPr>
              <w:t>》，</w:t>
            </w:r>
            <w:r>
              <w:rPr>
                <w:rFonts w:hint="eastAsia"/>
                <w:sz w:val="24"/>
                <w:highlight w:val="none"/>
              </w:rPr>
              <w:t>周祯祥、唐德才</w:t>
            </w:r>
            <w:r>
              <w:rPr>
                <w:sz w:val="24"/>
                <w:highlight w:val="none"/>
              </w:rPr>
              <w:t>主编，</w:t>
            </w:r>
            <w:r>
              <w:rPr>
                <w:rFonts w:hint="eastAsia"/>
                <w:sz w:val="24"/>
                <w:highlight w:val="none"/>
              </w:rPr>
              <w:t>中国中医药</w:t>
            </w:r>
            <w:r>
              <w:rPr>
                <w:sz w:val="24"/>
                <w:highlight w:val="none"/>
              </w:rPr>
              <w:t>出版社，第</w:t>
            </w:r>
            <w:r>
              <w:rPr>
                <w:rFonts w:hint="eastAsia"/>
                <w:sz w:val="24"/>
                <w:highlight w:val="none"/>
              </w:rPr>
              <w:t>十</w:t>
            </w:r>
            <w:r>
              <w:rPr>
                <w:sz w:val="24"/>
                <w:highlight w:val="none"/>
              </w:rPr>
              <w:t>版</w:t>
            </w:r>
            <w:r>
              <w:rPr>
                <w:rFonts w:hint="eastAsia"/>
                <w:sz w:val="24"/>
                <w:highlight w:val="none"/>
              </w:rPr>
              <w:t>2</w:t>
            </w:r>
            <w:r>
              <w:rPr>
                <w:sz w:val="24"/>
                <w:highlight w:val="none"/>
              </w:rPr>
              <w:t>016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年</w:t>
            </w:r>
          </w:p>
          <w:p>
            <w:pPr>
              <w:spacing w:line="300" w:lineRule="auto"/>
              <w:rPr>
                <w:sz w:val="24"/>
                <w:highlight w:val="none"/>
                <w:shd w:val="solid" w:color="FF0000" w:fill="FFFFFF"/>
              </w:rPr>
            </w:pPr>
            <w:r>
              <w:rPr>
                <w:sz w:val="24"/>
                <w:highlight w:val="none"/>
              </w:rPr>
              <w:t>2.《</w:t>
            </w:r>
            <w:r>
              <w:rPr>
                <w:rFonts w:hint="eastAsia"/>
                <w:sz w:val="24"/>
                <w:highlight w:val="none"/>
              </w:rPr>
              <w:t>中药药剂学</w:t>
            </w:r>
            <w:r>
              <w:rPr>
                <w:sz w:val="24"/>
                <w:highlight w:val="none"/>
              </w:rPr>
              <w:t>》，</w:t>
            </w:r>
            <w:r>
              <w:rPr>
                <w:rFonts w:hint="eastAsia"/>
                <w:kern w:val="0"/>
                <w:sz w:val="24"/>
                <w:highlight w:val="none"/>
              </w:rPr>
              <w:t>傅超美</w:t>
            </w:r>
            <w:r>
              <w:rPr>
                <w:kern w:val="0"/>
                <w:sz w:val="24"/>
                <w:highlight w:val="none"/>
              </w:rPr>
              <w:t>主编，</w:t>
            </w:r>
            <w:r>
              <w:rPr>
                <w:rFonts w:hint="eastAsia"/>
                <w:sz w:val="24"/>
                <w:highlight w:val="none"/>
              </w:rPr>
              <w:t>中国医药科技出版社</w:t>
            </w:r>
            <w:r>
              <w:rPr>
                <w:sz w:val="24"/>
                <w:highlight w:val="none"/>
              </w:rPr>
              <w:t>，</w:t>
            </w:r>
            <w:r>
              <w:rPr>
                <w:kern w:val="0"/>
                <w:sz w:val="24"/>
                <w:highlight w:val="none"/>
              </w:rPr>
              <w:t>第</w:t>
            </w:r>
            <w:r>
              <w:rPr>
                <w:rFonts w:hint="eastAsia"/>
                <w:kern w:val="0"/>
                <w:sz w:val="24"/>
                <w:highlight w:val="none"/>
              </w:rPr>
              <w:t>二</w:t>
            </w:r>
            <w:r>
              <w:rPr>
                <w:kern w:val="0"/>
                <w:sz w:val="24"/>
                <w:highlight w:val="none"/>
              </w:rPr>
              <w:t>版，2018年。</w:t>
            </w:r>
          </w:p>
          <w:p>
            <w:pPr>
              <w:adjustRightInd w:val="0"/>
              <w:spacing w:line="312" w:lineRule="atLeast"/>
              <w:textAlignment w:val="baseline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3.《中药化学》，</w:t>
            </w:r>
            <w:r>
              <w:rPr>
                <w:kern w:val="0"/>
                <w:sz w:val="24"/>
              </w:rPr>
              <w:t>匡海学主编，</w:t>
            </w:r>
            <w:r>
              <w:rPr>
                <w:sz w:val="24"/>
              </w:rPr>
              <w:t>中国中医药出版社，</w:t>
            </w:r>
            <w:r>
              <w:rPr>
                <w:kern w:val="0"/>
                <w:sz w:val="24"/>
              </w:rPr>
              <w:t>第三版，2017年。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（需要考生使用计算器或其他考试用具的请在该栏内详细说明，如不需要，则填“无”）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</w:tbl>
    <w:p>
      <w:pPr>
        <w:jc w:val="center"/>
        <w:rPr>
          <w:rFonts w:ascii="仿宋_GB2312" w:hAnsi="宋体" w:eastAsia="仿宋_GB2312"/>
          <w:sz w:val="24"/>
        </w:rPr>
      </w:pPr>
    </w:p>
    <w:p/>
    <w:sectPr>
      <w:pgSz w:w="11906" w:h="16838"/>
      <w:pgMar w:top="1400" w:right="1402" w:bottom="1089" w:left="1246" w:header="851" w:footer="992" w:gutter="0"/>
      <w:pgBorders w:offsetFrom="page"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5CF61"/>
    <w:multiLevelType w:val="singleLevel"/>
    <w:tmpl w:val="8865CF6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94"/>
    <w:rsid w:val="00003085"/>
    <w:rsid w:val="001B276F"/>
    <w:rsid w:val="0029093F"/>
    <w:rsid w:val="00491A94"/>
    <w:rsid w:val="006945D4"/>
    <w:rsid w:val="00757F18"/>
    <w:rsid w:val="008443AB"/>
    <w:rsid w:val="008A4DDE"/>
    <w:rsid w:val="009C3B67"/>
    <w:rsid w:val="00A65752"/>
    <w:rsid w:val="00B41304"/>
    <w:rsid w:val="00C45123"/>
    <w:rsid w:val="00E44518"/>
    <w:rsid w:val="00E850AF"/>
    <w:rsid w:val="36FE1CD0"/>
    <w:rsid w:val="5C9631F4"/>
    <w:rsid w:val="6FBD2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实验大纲正文"/>
    <w:basedOn w:val="1"/>
    <w:uiPriority w:val="0"/>
    <w:pPr>
      <w:adjustRightInd w:val="0"/>
      <w:snapToGrid w:val="0"/>
      <w:spacing w:line="276" w:lineRule="auto"/>
      <w:ind w:firstLine="200" w:firstLineChars="200"/>
    </w:pPr>
    <w:rPr>
      <w:rFonts w:eastAsia="仿宋_GB2312"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F7B2E-792B-4F46-813B-4C736535B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288</Words>
  <Characters>1643</Characters>
  <Lines>13</Lines>
  <Paragraphs>3</Paragraphs>
  <TotalTime>1</TotalTime>
  <ScaleCrop>false</ScaleCrop>
  <LinksUpToDate>false</LinksUpToDate>
  <CharactersWithSpaces>1928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2021-08-03T09:30:00Z</dcterms:created>
  <dc:creator>微软用户</dc:creator>
  <cp:lastModifiedBy>秦昆明</cp:lastModifiedBy>
  <dcterms:modified xsi:type="dcterms:W3CDTF">2021-08-03T11:53:18Z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