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16" w:rsidRDefault="00062E16" w:rsidP="00062E16">
      <w:pPr>
        <w:pStyle w:val="a5"/>
        <w:spacing w:beforeLines="50" w:before="156" w:beforeAutospacing="0" w:afterLines="50" w:after="156" w:afterAutospacing="0"/>
        <w:jc w:val="both"/>
        <w:rPr>
          <w:rStyle w:val="a6"/>
          <w:rFonts w:ascii="Times New Roman" w:hint="eastAsia"/>
          <w:b w:val="0"/>
          <w:color w:val="000000"/>
          <w:sz w:val="28"/>
          <w:szCs w:val="28"/>
        </w:rPr>
      </w:pPr>
      <w:r w:rsidRPr="00AF3689">
        <w:rPr>
          <w:rStyle w:val="a6"/>
          <w:rFonts w:ascii="Times New Roman"/>
          <w:b w:val="0"/>
          <w:color w:val="000000"/>
          <w:sz w:val="28"/>
          <w:szCs w:val="28"/>
        </w:rPr>
        <w:t>《生物化学</w:t>
      </w:r>
      <w:r>
        <w:rPr>
          <w:rStyle w:val="a6"/>
          <w:rFonts w:ascii="Times New Roman" w:hint="eastAsia"/>
          <w:b w:val="0"/>
          <w:color w:val="000000"/>
          <w:sz w:val="28"/>
          <w:szCs w:val="28"/>
        </w:rPr>
        <w:t>(</w:t>
      </w:r>
      <w:r>
        <w:rPr>
          <w:rStyle w:val="a6"/>
          <w:rFonts w:ascii="Times New Roman" w:hint="eastAsia"/>
          <w:b w:val="0"/>
          <w:color w:val="000000"/>
          <w:sz w:val="28"/>
          <w:szCs w:val="28"/>
        </w:rPr>
        <w:t>理</w:t>
      </w:r>
      <w:r>
        <w:rPr>
          <w:rStyle w:val="a6"/>
          <w:rFonts w:ascii="Times New Roman"/>
          <w:b w:val="0"/>
          <w:color w:val="000000"/>
          <w:sz w:val="28"/>
          <w:szCs w:val="28"/>
        </w:rPr>
        <w:t>学院</w:t>
      </w:r>
      <w:r>
        <w:rPr>
          <w:rStyle w:val="a6"/>
          <w:rFonts w:ascii="Times New Roman" w:hint="eastAsia"/>
          <w:b w:val="0"/>
          <w:color w:val="000000"/>
          <w:sz w:val="28"/>
          <w:szCs w:val="28"/>
        </w:rPr>
        <w:t>)</w:t>
      </w:r>
      <w:r w:rsidRPr="00AF3689">
        <w:rPr>
          <w:rStyle w:val="a6"/>
          <w:rFonts w:ascii="Times New Roman"/>
          <w:b w:val="0"/>
          <w:color w:val="000000"/>
          <w:sz w:val="28"/>
          <w:szCs w:val="28"/>
        </w:rPr>
        <w:t>》考研大纲</w:t>
      </w:r>
    </w:p>
    <w:p w:rsidR="00C03FDB" w:rsidRPr="007268A8" w:rsidRDefault="00C03FDB" w:rsidP="00C03FDB">
      <w:pPr>
        <w:spacing w:beforeLines="50" w:before="156" w:afterLines="50" w:after="156"/>
        <w:rPr>
          <w:b/>
          <w:bCs/>
          <w:sz w:val="22"/>
          <w:szCs w:val="22"/>
        </w:rPr>
      </w:pPr>
      <w:r w:rsidRPr="007268A8">
        <w:rPr>
          <w:b/>
          <w:bCs/>
          <w:sz w:val="22"/>
          <w:szCs w:val="22"/>
        </w:rPr>
        <w:t xml:space="preserve">1.  </w:t>
      </w:r>
      <w:r w:rsidRPr="007268A8">
        <w:rPr>
          <w:b/>
          <w:bCs/>
          <w:sz w:val="22"/>
          <w:szCs w:val="22"/>
        </w:rPr>
        <w:t>蛋白质</w:t>
      </w:r>
    </w:p>
    <w:p w:rsidR="00C03FDB" w:rsidRPr="007268A8" w:rsidRDefault="00C03FDB" w:rsidP="00C03FDB">
      <w:pPr>
        <w:widowControl/>
        <w:numPr>
          <w:ilvl w:val="0"/>
          <w:numId w:val="1"/>
        </w:numPr>
        <w:spacing w:beforeLines="50" w:before="156" w:afterLines="50" w:after="156"/>
        <w:jc w:val="left"/>
        <w:rPr>
          <w:sz w:val="22"/>
          <w:szCs w:val="22"/>
        </w:rPr>
      </w:pPr>
      <w:r w:rsidRPr="007268A8">
        <w:rPr>
          <w:sz w:val="22"/>
          <w:szCs w:val="22"/>
        </w:rPr>
        <w:t>氨基酸的分类、结构和一些重要的化学反应以及一些分析方法，要注意氨基酸是个具有两性性质的分子，弄清楚氨基酸的</w:t>
      </w:r>
      <w:proofErr w:type="spellStart"/>
      <w:r w:rsidRPr="007268A8">
        <w:rPr>
          <w:sz w:val="22"/>
          <w:szCs w:val="22"/>
        </w:rPr>
        <w:t>pK</w:t>
      </w:r>
      <w:proofErr w:type="spellEnd"/>
      <w:r w:rsidRPr="007268A8">
        <w:rPr>
          <w:sz w:val="22"/>
          <w:szCs w:val="22"/>
        </w:rPr>
        <w:t>值，</w:t>
      </w:r>
      <w:proofErr w:type="gramStart"/>
      <w:r w:rsidRPr="007268A8">
        <w:rPr>
          <w:sz w:val="22"/>
          <w:szCs w:val="22"/>
        </w:rPr>
        <w:t>以及会求</w:t>
      </w:r>
      <w:proofErr w:type="spellStart"/>
      <w:proofErr w:type="gramEnd"/>
      <w:r w:rsidRPr="007268A8">
        <w:rPr>
          <w:sz w:val="22"/>
          <w:szCs w:val="22"/>
        </w:rPr>
        <w:t>pI</w:t>
      </w:r>
      <w:proofErr w:type="spellEnd"/>
      <w:r w:rsidRPr="007268A8">
        <w:rPr>
          <w:sz w:val="22"/>
          <w:szCs w:val="22"/>
        </w:rPr>
        <w:t>。</w:t>
      </w:r>
    </w:p>
    <w:p w:rsidR="00C03FDB" w:rsidRPr="007268A8" w:rsidRDefault="00C03FDB" w:rsidP="00C03FDB">
      <w:pPr>
        <w:widowControl/>
        <w:numPr>
          <w:ilvl w:val="0"/>
          <w:numId w:val="1"/>
        </w:numPr>
        <w:spacing w:beforeLines="50" w:before="156" w:afterLines="50" w:after="156"/>
        <w:jc w:val="left"/>
        <w:rPr>
          <w:sz w:val="22"/>
          <w:szCs w:val="22"/>
        </w:rPr>
      </w:pPr>
      <w:r w:rsidRPr="007268A8">
        <w:rPr>
          <w:sz w:val="22"/>
          <w:szCs w:val="22"/>
        </w:rPr>
        <w:t>肽键、蛋白质一级结构概念，蛋白质分离纯化的各种方法，几种主要蛋白酶的作用部位和蛋白质氨基酸序列确定的方法。</w:t>
      </w:r>
    </w:p>
    <w:p w:rsidR="00C03FDB" w:rsidRPr="007268A8" w:rsidRDefault="00C03FDB" w:rsidP="00C03FDB">
      <w:pPr>
        <w:widowControl/>
        <w:numPr>
          <w:ilvl w:val="0"/>
          <w:numId w:val="1"/>
        </w:numPr>
        <w:spacing w:beforeLines="50" w:before="156" w:afterLines="50" w:after="156"/>
        <w:jc w:val="left"/>
        <w:rPr>
          <w:sz w:val="22"/>
          <w:szCs w:val="22"/>
        </w:rPr>
      </w:pPr>
      <w:r w:rsidRPr="007268A8">
        <w:rPr>
          <w:sz w:val="22"/>
          <w:szCs w:val="22"/>
        </w:rPr>
        <w:t>a-</w:t>
      </w:r>
      <w:r w:rsidRPr="007268A8">
        <w:rPr>
          <w:sz w:val="22"/>
          <w:szCs w:val="22"/>
        </w:rPr>
        <w:t>螺旋、</w:t>
      </w:r>
      <w:r w:rsidRPr="007268A8">
        <w:rPr>
          <w:sz w:val="22"/>
          <w:szCs w:val="22"/>
        </w:rPr>
        <w:t>b-</w:t>
      </w:r>
      <w:r w:rsidRPr="007268A8">
        <w:rPr>
          <w:sz w:val="22"/>
          <w:szCs w:val="22"/>
        </w:rPr>
        <w:t>折叠和胶原的结构特征，二级、三级和四级结构概念，维持蛋白质空间结构的主要作用力。</w:t>
      </w:r>
      <w:r w:rsidRPr="007268A8">
        <w:rPr>
          <w:sz w:val="22"/>
          <w:szCs w:val="22"/>
        </w:rPr>
        <w:t xml:space="preserve"> </w:t>
      </w:r>
    </w:p>
    <w:p w:rsidR="00C03FDB" w:rsidRPr="007268A8" w:rsidRDefault="00C03FDB" w:rsidP="00C03FDB">
      <w:pPr>
        <w:widowControl/>
        <w:numPr>
          <w:ilvl w:val="0"/>
          <w:numId w:val="1"/>
        </w:numPr>
        <w:spacing w:beforeLines="50" w:before="156" w:afterLines="50" w:after="156"/>
        <w:jc w:val="left"/>
        <w:rPr>
          <w:sz w:val="22"/>
          <w:szCs w:val="22"/>
        </w:rPr>
      </w:pPr>
      <w:r w:rsidRPr="007268A8">
        <w:rPr>
          <w:sz w:val="22"/>
          <w:szCs w:val="22"/>
        </w:rPr>
        <w:t>肌红蛋白和血红蛋白结构特征以及它们的氧饱和曲线和镰刀型细胞贫血病的起因。</w:t>
      </w:r>
    </w:p>
    <w:p w:rsidR="00C03FDB" w:rsidRPr="007268A8" w:rsidRDefault="00C03FDB" w:rsidP="00C03FDB">
      <w:pPr>
        <w:spacing w:beforeLines="50" w:before="156" w:afterLines="50" w:after="156"/>
        <w:rPr>
          <w:b/>
          <w:bCs/>
          <w:sz w:val="22"/>
          <w:szCs w:val="22"/>
        </w:rPr>
      </w:pPr>
      <w:r w:rsidRPr="007268A8">
        <w:rPr>
          <w:b/>
          <w:bCs/>
          <w:sz w:val="22"/>
          <w:szCs w:val="22"/>
        </w:rPr>
        <w:t xml:space="preserve">2. </w:t>
      </w:r>
      <w:r w:rsidRPr="007268A8">
        <w:rPr>
          <w:b/>
          <w:bCs/>
          <w:sz w:val="22"/>
          <w:szCs w:val="22"/>
        </w:rPr>
        <w:t>核酸</w:t>
      </w:r>
    </w:p>
    <w:p w:rsidR="00C03FDB" w:rsidRPr="007268A8" w:rsidRDefault="00C03FDB" w:rsidP="00C03FDB">
      <w:pPr>
        <w:widowControl/>
        <w:numPr>
          <w:ilvl w:val="0"/>
          <w:numId w:val="3"/>
        </w:numPr>
        <w:spacing w:beforeLines="50" w:before="156" w:afterLines="50" w:after="156"/>
        <w:jc w:val="left"/>
        <w:rPr>
          <w:sz w:val="22"/>
          <w:szCs w:val="22"/>
        </w:rPr>
      </w:pPr>
      <w:r w:rsidRPr="007268A8">
        <w:rPr>
          <w:sz w:val="22"/>
          <w:szCs w:val="22"/>
        </w:rPr>
        <w:t>DNA</w:t>
      </w:r>
      <w:r w:rsidRPr="007268A8">
        <w:rPr>
          <w:sz w:val="22"/>
          <w:szCs w:val="22"/>
        </w:rPr>
        <w:t>和</w:t>
      </w:r>
      <w:r w:rsidRPr="007268A8">
        <w:rPr>
          <w:sz w:val="22"/>
          <w:szCs w:val="22"/>
        </w:rPr>
        <w:t>RNA</w:t>
      </w:r>
      <w:r w:rsidRPr="007268A8">
        <w:rPr>
          <w:sz w:val="22"/>
          <w:szCs w:val="22"/>
        </w:rPr>
        <w:t>在组成、结构和功能上的差异。</w:t>
      </w:r>
      <w:r w:rsidRPr="007268A8">
        <w:rPr>
          <w:sz w:val="22"/>
          <w:szCs w:val="22"/>
        </w:rPr>
        <w:t xml:space="preserve"> </w:t>
      </w:r>
    </w:p>
    <w:p w:rsidR="00C03FDB" w:rsidRPr="007268A8" w:rsidRDefault="00C03FDB" w:rsidP="00C03FDB">
      <w:pPr>
        <w:widowControl/>
        <w:numPr>
          <w:ilvl w:val="0"/>
          <w:numId w:val="3"/>
        </w:numPr>
        <w:spacing w:beforeLines="50" w:before="156" w:afterLines="50" w:after="156"/>
        <w:jc w:val="left"/>
        <w:rPr>
          <w:sz w:val="22"/>
          <w:szCs w:val="22"/>
        </w:rPr>
      </w:pPr>
      <w:r w:rsidRPr="007268A8">
        <w:rPr>
          <w:sz w:val="22"/>
          <w:szCs w:val="22"/>
        </w:rPr>
        <w:t>核酸的化学组成和理化性质。</w:t>
      </w:r>
      <w:r w:rsidRPr="007268A8">
        <w:rPr>
          <w:sz w:val="22"/>
          <w:szCs w:val="22"/>
        </w:rPr>
        <w:t xml:space="preserve"> </w:t>
      </w:r>
    </w:p>
    <w:p w:rsidR="00C03FDB" w:rsidRPr="007268A8" w:rsidRDefault="00C03FDB" w:rsidP="00C03FDB">
      <w:pPr>
        <w:widowControl/>
        <w:numPr>
          <w:ilvl w:val="0"/>
          <w:numId w:val="3"/>
        </w:numPr>
        <w:spacing w:beforeLines="50" w:before="156" w:afterLines="50" w:after="156"/>
        <w:jc w:val="left"/>
        <w:rPr>
          <w:sz w:val="22"/>
          <w:szCs w:val="22"/>
        </w:rPr>
      </w:pPr>
      <w:r w:rsidRPr="007268A8">
        <w:rPr>
          <w:sz w:val="22"/>
          <w:szCs w:val="22"/>
        </w:rPr>
        <w:t>核酸变性和复性时反映在光谱学上的变化，以及核酸杂化原理。</w:t>
      </w:r>
    </w:p>
    <w:p w:rsidR="00C03FDB" w:rsidRPr="007268A8" w:rsidRDefault="00C03FDB" w:rsidP="00C03FDB">
      <w:pPr>
        <w:spacing w:beforeLines="50" w:before="156" w:afterLines="50" w:after="156"/>
        <w:rPr>
          <w:b/>
          <w:bCs/>
          <w:sz w:val="22"/>
          <w:szCs w:val="22"/>
        </w:rPr>
      </w:pPr>
      <w:r w:rsidRPr="007268A8">
        <w:rPr>
          <w:b/>
          <w:bCs/>
          <w:sz w:val="22"/>
          <w:szCs w:val="22"/>
        </w:rPr>
        <w:t xml:space="preserve">3.  </w:t>
      </w:r>
      <w:r w:rsidRPr="007268A8">
        <w:rPr>
          <w:b/>
          <w:bCs/>
          <w:sz w:val="22"/>
          <w:szCs w:val="22"/>
        </w:rPr>
        <w:t>酶</w:t>
      </w:r>
    </w:p>
    <w:p w:rsidR="00C03FDB" w:rsidRPr="007268A8" w:rsidRDefault="00C03FDB" w:rsidP="00C03FDB">
      <w:pPr>
        <w:widowControl/>
        <w:numPr>
          <w:ilvl w:val="0"/>
          <w:numId w:val="2"/>
        </w:numPr>
        <w:spacing w:beforeLines="50" w:before="156" w:afterLines="50" w:after="156"/>
        <w:jc w:val="left"/>
        <w:rPr>
          <w:sz w:val="22"/>
          <w:szCs w:val="22"/>
        </w:rPr>
      </w:pPr>
      <w:r w:rsidRPr="007268A8">
        <w:rPr>
          <w:sz w:val="22"/>
          <w:szCs w:val="22"/>
        </w:rPr>
        <w:t>酶的分类和命名，酶与一般催化剂的异同．</w:t>
      </w:r>
      <w:r w:rsidRPr="007268A8">
        <w:rPr>
          <w:sz w:val="22"/>
          <w:szCs w:val="22"/>
        </w:rPr>
        <w:t xml:space="preserve">  </w:t>
      </w:r>
    </w:p>
    <w:p w:rsidR="00C03FDB" w:rsidRPr="007268A8" w:rsidRDefault="00C03FDB" w:rsidP="00C03FDB">
      <w:pPr>
        <w:widowControl/>
        <w:numPr>
          <w:ilvl w:val="0"/>
          <w:numId w:val="2"/>
        </w:numPr>
        <w:spacing w:beforeLines="50" w:before="156" w:afterLines="50" w:after="156"/>
        <w:jc w:val="left"/>
        <w:rPr>
          <w:sz w:val="22"/>
          <w:szCs w:val="22"/>
        </w:rPr>
      </w:pPr>
      <w:r w:rsidRPr="007268A8">
        <w:rPr>
          <w:sz w:val="22"/>
          <w:szCs w:val="22"/>
        </w:rPr>
        <w:t>一些概念：活化能、活性中心、反应初速度、比活性、</w:t>
      </w:r>
      <w:r w:rsidRPr="007268A8">
        <w:rPr>
          <w:sz w:val="22"/>
          <w:szCs w:val="22"/>
        </w:rPr>
        <w:t>Km</w:t>
      </w:r>
      <w:r w:rsidRPr="007268A8">
        <w:rPr>
          <w:sz w:val="22"/>
          <w:szCs w:val="22"/>
        </w:rPr>
        <w:t>、酶原、别构酶、同功酶、竞争性抑制，非竞争性抑制、</w:t>
      </w:r>
      <w:proofErr w:type="gramStart"/>
      <w:r w:rsidRPr="007268A8">
        <w:rPr>
          <w:sz w:val="22"/>
          <w:szCs w:val="22"/>
        </w:rPr>
        <w:t>最</w:t>
      </w:r>
      <w:proofErr w:type="gramEnd"/>
      <w:r w:rsidRPr="007268A8">
        <w:rPr>
          <w:sz w:val="22"/>
          <w:szCs w:val="22"/>
        </w:rPr>
        <w:t>适</w:t>
      </w:r>
      <w:r w:rsidRPr="007268A8">
        <w:rPr>
          <w:sz w:val="22"/>
          <w:szCs w:val="22"/>
        </w:rPr>
        <w:t>pH</w:t>
      </w:r>
      <w:r w:rsidRPr="007268A8">
        <w:rPr>
          <w:sz w:val="22"/>
          <w:szCs w:val="22"/>
        </w:rPr>
        <w:t>等</w:t>
      </w:r>
      <w:r w:rsidRPr="007268A8">
        <w:rPr>
          <w:sz w:val="22"/>
          <w:szCs w:val="22"/>
        </w:rPr>
        <w:t xml:space="preserve">  </w:t>
      </w:r>
    </w:p>
    <w:p w:rsidR="00C03FDB" w:rsidRPr="007268A8" w:rsidRDefault="00C03FDB" w:rsidP="00C03FDB">
      <w:pPr>
        <w:widowControl/>
        <w:numPr>
          <w:ilvl w:val="0"/>
          <w:numId w:val="2"/>
        </w:numPr>
        <w:spacing w:beforeLines="50" w:before="156" w:afterLines="50" w:after="156"/>
        <w:jc w:val="left"/>
        <w:rPr>
          <w:sz w:val="22"/>
          <w:szCs w:val="22"/>
        </w:rPr>
      </w:pPr>
      <w:r w:rsidRPr="007268A8">
        <w:rPr>
          <w:sz w:val="22"/>
          <w:szCs w:val="22"/>
        </w:rPr>
        <w:t>米式方程的推导过程和假设的</w:t>
      </w:r>
      <w:proofErr w:type="gramStart"/>
      <w:r w:rsidRPr="007268A8">
        <w:rPr>
          <w:sz w:val="22"/>
          <w:szCs w:val="22"/>
        </w:rPr>
        <w:t>前题</w:t>
      </w:r>
      <w:proofErr w:type="gramEnd"/>
      <w:r w:rsidRPr="007268A8">
        <w:rPr>
          <w:sz w:val="22"/>
          <w:szCs w:val="22"/>
        </w:rPr>
        <w:t>条件</w:t>
      </w:r>
      <w:r w:rsidRPr="007268A8">
        <w:rPr>
          <w:sz w:val="22"/>
          <w:szCs w:val="22"/>
        </w:rPr>
        <w:t xml:space="preserve"> </w:t>
      </w:r>
    </w:p>
    <w:p w:rsidR="00C03FDB" w:rsidRPr="007268A8" w:rsidRDefault="00C03FDB" w:rsidP="00C03FDB">
      <w:pPr>
        <w:widowControl/>
        <w:numPr>
          <w:ilvl w:val="0"/>
          <w:numId w:val="2"/>
        </w:numPr>
        <w:spacing w:beforeLines="50" w:before="156" w:afterLines="50" w:after="156"/>
        <w:jc w:val="left"/>
        <w:rPr>
          <w:sz w:val="22"/>
          <w:szCs w:val="22"/>
        </w:rPr>
      </w:pPr>
      <w:r w:rsidRPr="007268A8">
        <w:rPr>
          <w:sz w:val="22"/>
          <w:szCs w:val="22"/>
        </w:rPr>
        <w:t>影响酶促反应的各种因素</w:t>
      </w:r>
    </w:p>
    <w:p w:rsidR="00C03FDB" w:rsidRPr="007268A8" w:rsidRDefault="00C03FDB" w:rsidP="00C03FDB">
      <w:pPr>
        <w:spacing w:beforeLines="50" w:before="156" w:afterLines="50" w:after="156"/>
        <w:ind w:firstLineChars="49" w:firstLine="108"/>
        <w:rPr>
          <w:b/>
          <w:bCs/>
          <w:sz w:val="22"/>
          <w:szCs w:val="22"/>
        </w:rPr>
      </w:pPr>
      <w:r w:rsidRPr="007268A8">
        <w:rPr>
          <w:b/>
          <w:bCs/>
          <w:sz w:val="22"/>
          <w:szCs w:val="22"/>
        </w:rPr>
        <w:t xml:space="preserve">4. </w:t>
      </w:r>
      <w:r w:rsidRPr="007268A8">
        <w:rPr>
          <w:b/>
          <w:bCs/>
          <w:sz w:val="22"/>
          <w:szCs w:val="22"/>
        </w:rPr>
        <w:t>维生素与辅酶</w:t>
      </w:r>
    </w:p>
    <w:p w:rsidR="00C03FDB" w:rsidRPr="007268A8" w:rsidRDefault="00C03FDB" w:rsidP="00C03FDB">
      <w:pPr>
        <w:widowControl/>
        <w:numPr>
          <w:ilvl w:val="0"/>
          <w:numId w:val="8"/>
        </w:numPr>
        <w:spacing w:beforeLines="50" w:before="156" w:afterLines="50" w:after="156"/>
        <w:jc w:val="left"/>
        <w:rPr>
          <w:sz w:val="22"/>
          <w:szCs w:val="22"/>
        </w:rPr>
      </w:pPr>
      <w:r w:rsidRPr="007268A8">
        <w:rPr>
          <w:sz w:val="22"/>
          <w:szCs w:val="22"/>
        </w:rPr>
        <w:t>主要的水溶性维生素的名称、结构、生理作用和它们的辅酶形式。</w:t>
      </w:r>
    </w:p>
    <w:p w:rsidR="00C03FDB" w:rsidRPr="007268A8" w:rsidRDefault="00C03FDB" w:rsidP="00C03FDB">
      <w:pPr>
        <w:widowControl/>
        <w:numPr>
          <w:ilvl w:val="0"/>
          <w:numId w:val="8"/>
        </w:numPr>
        <w:spacing w:beforeLines="50" w:before="156" w:afterLines="50" w:after="156"/>
        <w:jc w:val="left"/>
        <w:rPr>
          <w:sz w:val="22"/>
          <w:szCs w:val="22"/>
        </w:rPr>
      </w:pPr>
      <w:r w:rsidRPr="007268A8">
        <w:rPr>
          <w:sz w:val="22"/>
          <w:szCs w:val="22"/>
        </w:rPr>
        <w:t>4</w:t>
      </w:r>
      <w:r w:rsidRPr="007268A8">
        <w:rPr>
          <w:sz w:val="22"/>
          <w:szCs w:val="22"/>
        </w:rPr>
        <w:t>种脂溶性维生素的生理作用</w:t>
      </w:r>
    </w:p>
    <w:p w:rsidR="00C03FDB" w:rsidRPr="007268A8" w:rsidRDefault="00C03FDB" w:rsidP="00C03FDB">
      <w:pPr>
        <w:spacing w:beforeLines="50" w:before="156" w:afterLines="50" w:after="156"/>
        <w:rPr>
          <w:b/>
          <w:bCs/>
          <w:sz w:val="22"/>
          <w:szCs w:val="22"/>
        </w:rPr>
      </w:pPr>
      <w:r w:rsidRPr="007268A8">
        <w:rPr>
          <w:b/>
          <w:bCs/>
          <w:sz w:val="22"/>
          <w:szCs w:val="22"/>
        </w:rPr>
        <w:t xml:space="preserve">  5. </w:t>
      </w:r>
      <w:r w:rsidRPr="007268A8">
        <w:rPr>
          <w:b/>
          <w:bCs/>
          <w:sz w:val="22"/>
          <w:szCs w:val="22"/>
        </w:rPr>
        <w:t>糖代谢</w:t>
      </w:r>
      <w:r w:rsidRPr="007268A8">
        <w:rPr>
          <w:b/>
          <w:bCs/>
          <w:sz w:val="22"/>
          <w:szCs w:val="22"/>
        </w:rPr>
        <w:t xml:space="preserve"> </w:t>
      </w:r>
    </w:p>
    <w:p w:rsidR="00C03FDB" w:rsidRPr="007268A8" w:rsidRDefault="00C03FDB" w:rsidP="00C03FDB">
      <w:pPr>
        <w:widowControl/>
        <w:numPr>
          <w:ilvl w:val="0"/>
          <w:numId w:val="4"/>
        </w:numPr>
        <w:spacing w:beforeLines="50" w:before="156" w:afterLines="50" w:after="156"/>
        <w:ind w:hanging="60"/>
        <w:jc w:val="left"/>
        <w:rPr>
          <w:sz w:val="22"/>
          <w:szCs w:val="22"/>
        </w:rPr>
      </w:pPr>
      <w:r w:rsidRPr="007268A8">
        <w:rPr>
          <w:sz w:val="22"/>
          <w:szCs w:val="22"/>
        </w:rPr>
        <w:t>一些基本概念：糖酵解，发酵，</w:t>
      </w:r>
      <w:r w:rsidRPr="007268A8">
        <w:rPr>
          <w:sz w:val="22"/>
          <w:szCs w:val="22"/>
        </w:rPr>
        <w:t>TCA</w:t>
      </w:r>
      <w:r w:rsidRPr="007268A8">
        <w:rPr>
          <w:sz w:val="22"/>
          <w:szCs w:val="22"/>
        </w:rPr>
        <w:t>循环，底物水平磷酸化等。</w:t>
      </w:r>
    </w:p>
    <w:p w:rsidR="00C03FDB" w:rsidRPr="007268A8" w:rsidRDefault="00C03FDB" w:rsidP="00C03FDB">
      <w:pPr>
        <w:widowControl/>
        <w:numPr>
          <w:ilvl w:val="0"/>
          <w:numId w:val="4"/>
        </w:numPr>
        <w:spacing w:beforeLines="50" w:before="156" w:afterLines="50" w:after="156"/>
        <w:ind w:hanging="60"/>
        <w:jc w:val="left"/>
        <w:rPr>
          <w:sz w:val="22"/>
          <w:szCs w:val="22"/>
        </w:rPr>
      </w:pPr>
      <w:r w:rsidRPr="007268A8">
        <w:rPr>
          <w:sz w:val="22"/>
          <w:szCs w:val="22"/>
        </w:rPr>
        <w:t>酵解途径中的各步酶促反应以及与发酵途径的区别</w:t>
      </w:r>
      <w:r w:rsidRPr="007268A8">
        <w:rPr>
          <w:sz w:val="22"/>
          <w:szCs w:val="22"/>
        </w:rPr>
        <w:t xml:space="preserve"> </w:t>
      </w:r>
    </w:p>
    <w:p w:rsidR="00C03FDB" w:rsidRPr="007268A8" w:rsidRDefault="00C03FDB" w:rsidP="00C03FDB">
      <w:pPr>
        <w:widowControl/>
        <w:numPr>
          <w:ilvl w:val="0"/>
          <w:numId w:val="4"/>
        </w:numPr>
        <w:spacing w:beforeLines="50" w:before="156" w:afterLines="50" w:after="156"/>
        <w:ind w:hanging="60"/>
        <w:jc w:val="left"/>
        <w:rPr>
          <w:sz w:val="22"/>
          <w:szCs w:val="22"/>
        </w:rPr>
      </w:pPr>
      <w:r w:rsidRPr="007268A8">
        <w:rPr>
          <w:sz w:val="22"/>
          <w:szCs w:val="22"/>
        </w:rPr>
        <w:t>柠檬酸循环途径中的各步酶促反应，以及各步反应酶的作用特点</w:t>
      </w:r>
    </w:p>
    <w:p w:rsidR="00C03FDB" w:rsidRPr="007268A8" w:rsidRDefault="00C03FDB" w:rsidP="00C03FDB">
      <w:pPr>
        <w:widowControl/>
        <w:numPr>
          <w:ilvl w:val="0"/>
          <w:numId w:val="4"/>
        </w:numPr>
        <w:spacing w:beforeLines="50" w:before="156" w:afterLines="50" w:after="156"/>
        <w:ind w:hanging="60"/>
        <w:jc w:val="left"/>
        <w:rPr>
          <w:sz w:val="22"/>
          <w:szCs w:val="22"/>
        </w:rPr>
      </w:pPr>
      <w:r w:rsidRPr="007268A8">
        <w:rPr>
          <w:sz w:val="22"/>
          <w:szCs w:val="22"/>
        </w:rPr>
        <w:t>分析和计算酵解和柠檬酸循环中产生的能量，以及底物分子中标记碳的去向。</w:t>
      </w:r>
    </w:p>
    <w:p w:rsidR="00C03FDB" w:rsidRPr="007268A8" w:rsidRDefault="00C03FDB" w:rsidP="00C03FDB">
      <w:pPr>
        <w:widowControl/>
        <w:numPr>
          <w:ilvl w:val="0"/>
          <w:numId w:val="4"/>
        </w:numPr>
        <w:spacing w:beforeLines="50" w:before="156" w:afterLines="50" w:after="156"/>
        <w:ind w:hanging="60"/>
        <w:jc w:val="left"/>
        <w:rPr>
          <w:sz w:val="22"/>
          <w:szCs w:val="22"/>
        </w:rPr>
      </w:pPr>
      <w:r w:rsidRPr="007268A8">
        <w:rPr>
          <w:sz w:val="22"/>
          <w:szCs w:val="22"/>
        </w:rPr>
        <w:t>戊糖磷酸途径的生物学意义：提供核糖</w:t>
      </w:r>
      <w:r w:rsidRPr="007268A8">
        <w:rPr>
          <w:sz w:val="22"/>
          <w:szCs w:val="22"/>
        </w:rPr>
        <w:t>-5-</w:t>
      </w:r>
      <w:r w:rsidRPr="007268A8">
        <w:rPr>
          <w:sz w:val="22"/>
          <w:szCs w:val="22"/>
        </w:rPr>
        <w:t>磷酸和</w:t>
      </w:r>
      <w:r w:rsidRPr="007268A8">
        <w:rPr>
          <w:sz w:val="22"/>
          <w:szCs w:val="22"/>
        </w:rPr>
        <w:t xml:space="preserve">NADPH </w:t>
      </w:r>
    </w:p>
    <w:p w:rsidR="00C03FDB" w:rsidRPr="007268A8" w:rsidRDefault="00C03FDB" w:rsidP="00C03FDB">
      <w:pPr>
        <w:spacing w:beforeLines="50" w:before="156" w:afterLines="50" w:after="156"/>
        <w:ind w:firstLineChars="49" w:firstLine="108"/>
        <w:rPr>
          <w:b/>
          <w:bCs/>
          <w:sz w:val="22"/>
          <w:szCs w:val="22"/>
        </w:rPr>
      </w:pPr>
      <w:r w:rsidRPr="007268A8">
        <w:rPr>
          <w:b/>
          <w:bCs/>
          <w:sz w:val="22"/>
          <w:szCs w:val="22"/>
        </w:rPr>
        <w:t xml:space="preserve">6. </w:t>
      </w:r>
      <w:r w:rsidRPr="007268A8">
        <w:rPr>
          <w:b/>
          <w:bCs/>
          <w:sz w:val="22"/>
          <w:szCs w:val="22"/>
        </w:rPr>
        <w:t>脂类代谢</w:t>
      </w:r>
      <w:r w:rsidRPr="007268A8">
        <w:rPr>
          <w:b/>
          <w:bCs/>
          <w:sz w:val="22"/>
          <w:szCs w:val="22"/>
        </w:rPr>
        <w:t xml:space="preserve"> </w:t>
      </w:r>
    </w:p>
    <w:p w:rsidR="00C03FDB" w:rsidRPr="007268A8" w:rsidRDefault="00C03FDB" w:rsidP="00C03FDB">
      <w:pPr>
        <w:widowControl/>
        <w:numPr>
          <w:ilvl w:val="0"/>
          <w:numId w:val="5"/>
        </w:numPr>
        <w:spacing w:beforeLines="50" w:before="156" w:afterLines="50" w:after="156"/>
        <w:ind w:hanging="60"/>
        <w:jc w:val="left"/>
        <w:rPr>
          <w:sz w:val="22"/>
          <w:szCs w:val="22"/>
        </w:rPr>
      </w:pPr>
      <w:r w:rsidRPr="007268A8">
        <w:rPr>
          <w:sz w:val="22"/>
          <w:szCs w:val="22"/>
        </w:rPr>
        <w:lastRenderedPageBreak/>
        <w:t>脂肪酸</w:t>
      </w:r>
      <w:r w:rsidRPr="007268A8">
        <w:rPr>
          <w:sz w:val="22"/>
          <w:szCs w:val="22"/>
        </w:rPr>
        <w:t>β</w:t>
      </w:r>
      <w:r w:rsidRPr="007268A8">
        <w:rPr>
          <w:sz w:val="22"/>
          <w:szCs w:val="22"/>
        </w:rPr>
        <w:t>氧化过程，参与反应的酶、辅基和辅酶</w:t>
      </w:r>
    </w:p>
    <w:p w:rsidR="00C03FDB" w:rsidRPr="007268A8" w:rsidRDefault="00C03FDB" w:rsidP="00C03FDB">
      <w:pPr>
        <w:widowControl/>
        <w:numPr>
          <w:ilvl w:val="0"/>
          <w:numId w:val="5"/>
        </w:numPr>
        <w:spacing w:beforeLines="50" w:before="156" w:afterLines="50" w:after="156"/>
        <w:ind w:hanging="60"/>
        <w:jc w:val="left"/>
        <w:rPr>
          <w:sz w:val="22"/>
          <w:szCs w:val="22"/>
        </w:rPr>
      </w:pPr>
      <w:r w:rsidRPr="007268A8">
        <w:rPr>
          <w:sz w:val="22"/>
          <w:szCs w:val="22"/>
        </w:rPr>
        <w:t>计算饱和、不饱和脂肪酸经</w:t>
      </w:r>
      <w:r w:rsidRPr="007268A8">
        <w:rPr>
          <w:sz w:val="22"/>
          <w:szCs w:val="22"/>
        </w:rPr>
        <w:t>β</w:t>
      </w:r>
      <w:r w:rsidRPr="007268A8">
        <w:rPr>
          <w:sz w:val="22"/>
          <w:szCs w:val="22"/>
        </w:rPr>
        <w:t>氧化，柠檬酸循环和氧化磷酸化彻底氧化为</w:t>
      </w:r>
      <w:r w:rsidRPr="007268A8">
        <w:rPr>
          <w:sz w:val="22"/>
          <w:szCs w:val="22"/>
        </w:rPr>
        <w:t>CO2</w:t>
      </w:r>
      <w:r w:rsidRPr="007268A8">
        <w:rPr>
          <w:sz w:val="22"/>
          <w:szCs w:val="22"/>
        </w:rPr>
        <w:t>和水所产生的能量</w:t>
      </w:r>
      <w:r w:rsidRPr="007268A8">
        <w:rPr>
          <w:sz w:val="22"/>
          <w:szCs w:val="22"/>
        </w:rPr>
        <w:t xml:space="preserve"> </w:t>
      </w:r>
    </w:p>
    <w:p w:rsidR="00C03FDB" w:rsidRPr="007268A8" w:rsidRDefault="00C03FDB" w:rsidP="00C03FDB">
      <w:pPr>
        <w:widowControl/>
        <w:numPr>
          <w:ilvl w:val="0"/>
          <w:numId w:val="5"/>
        </w:numPr>
        <w:spacing w:beforeLines="50" w:before="156" w:afterLines="50" w:after="156"/>
        <w:ind w:hanging="60"/>
        <w:jc w:val="left"/>
        <w:rPr>
          <w:sz w:val="22"/>
          <w:szCs w:val="22"/>
        </w:rPr>
      </w:pPr>
      <w:r w:rsidRPr="007268A8">
        <w:rPr>
          <w:sz w:val="22"/>
          <w:szCs w:val="22"/>
        </w:rPr>
        <w:t>酮体生成的部位、生成过程及危害</w:t>
      </w:r>
      <w:r w:rsidRPr="007268A8">
        <w:rPr>
          <w:sz w:val="22"/>
          <w:szCs w:val="22"/>
        </w:rPr>
        <w:t xml:space="preserve"> </w:t>
      </w:r>
    </w:p>
    <w:p w:rsidR="00C03FDB" w:rsidRPr="007268A8" w:rsidRDefault="00C03FDB" w:rsidP="00C03FDB">
      <w:pPr>
        <w:widowControl/>
        <w:numPr>
          <w:ilvl w:val="0"/>
          <w:numId w:val="5"/>
        </w:numPr>
        <w:spacing w:beforeLines="50" w:before="156" w:afterLines="50" w:after="156"/>
        <w:ind w:hanging="60"/>
        <w:jc w:val="left"/>
        <w:rPr>
          <w:sz w:val="22"/>
          <w:szCs w:val="22"/>
        </w:rPr>
      </w:pPr>
      <w:r w:rsidRPr="007268A8">
        <w:rPr>
          <w:sz w:val="22"/>
          <w:szCs w:val="22"/>
        </w:rPr>
        <w:t>脂肪酸合成的过程以及与脂肪酸分解过程的主要差别</w:t>
      </w:r>
      <w:r w:rsidRPr="007268A8">
        <w:rPr>
          <w:sz w:val="22"/>
          <w:szCs w:val="22"/>
        </w:rPr>
        <w:t xml:space="preserve"> </w:t>
      </w:r>
    </w:p>
    <w:p w:rsidR="00C03FDB" w:rsidRPr="007268A8" w:rsidRDefault="00C03FDB" w:rsidP="00C03FDB">
      <w:pPr>
        <w:spacing w:beforeLines="50" w:before="156" w:afterLines="50" w:after="156"/>
        <w:ind w:firstLineChars="49" w:firstLine="108"/>
        <w:rPr>
          <w:b/>
          <w:bCs/>
          <w:sz w:val="22"/>
          <w:szCs w:val="22"/>
        </w:rPr>
      </w:pPr>
      <w:r w:rsidRPr="007268A8">
        <w:rPr>
          <w:b/>
          <w:bCs/>
          <w:sz w:val="22"/>
          <w:szCs w:val="22"/>
        </w:rPr>
        <w:t xml:space="preserve">7. </w:t>
      </w:r>
      <w:r w:rsidRPr="007268A8">
        <w:rPr>
          <w:b/>
          <w:bCs/>
          <w:sz w:val="22"/>
          <w:szCs w:val="22"/>
        </w:rPr>
        <w:t>蛋白质的酶促降解和氨基酸代谢</w:t>
      </w:r>
    </w:p>
    <w:p w:rsidR="00C03FDB" w:rsidRPr="007268A8" w:rsidRDefault="00C03FDB" w:rsidP="00C03FDB">
      <w:pPr>
        <w:widowControl/>
        <w:numPr>
          <w:ilvl w:val="0"/>
          <w:numId w:val="6"/>
        </w:numPr>
        <w:spacing w:beforeLines="50" w:before="156" w:afterLines="50" w:after="156"/>
        <w:jc w:val="left"/>
        <w:rPr>
          <w:sz w:val="22"/>
          <w:szCs w:val="22"/>
        </w:rPr>
      </w:pPr>
      <w:r w:rsidRPr="007268A8">
        <w:rPr>
          <w:sz w:val="22"/>
          <w:szCs w:val="22"/>
        </w:rPr>
        <w:t>一些主要的概念：转氨作用，氧化脱氨，鸟氨酸循环，生酮和生糖氨基酸。</w:t>
      </w:r>
    </w:p>
    <w:p w:rsidR="00C03FDB" w:rsidRPr="007268A8" w:rsidRDefault="00C03FDB" w:rsidP="00C03FDB">
      <w:pPr>
        <w:widowControl/>
        <w:numPr>
          <w:ilvl w:val="0"/>
          <w:numId w:val="6"/>
        </w:numPr>
        <w:spacing w:beforeLines="50" w:before="156" w:afterLines="50" w:after="156"/>
        <w:jc w:val="left"/>
        <w:rPr>
          <w:sz w:val="22"/>
          <w:szCs w:val="22"/>
        </w:rPr>
      </w:pPr>
      <w:r w:rsidRPr="007268A8">
        <w:rPr>
          <w:sz w:val="22"/>
          <w:szCs w:val="22"/>
        </w:rPr>
        <w:t>鸟氨酸循环发生的部位，循环中的各步酶促反应，尿素氮的来源</w:t>
      </w:r>
      <w:r w:rsidRPr="007268A8">
        <w:rPr>
          <w:sz w:val="22"/>
          <w:szCs w:val="22"/>
        </w:rPr>
        <w:t xml:space="preserve"> </w:t>
      </w:r>
    </w:p>
    <w:p w:rsidR="00C03FDB" w:rsidRPr="007268A8" w:rsidRDefault="00C03FDB" w:rsidP="00C03FDB">
      <w:pPr>
        <w:widowControl/>
        <w:numPr>
          <w:ilvl w:val="0"/>
          <w:numId w:val="6"/>
        </w:numPr>
        <w:spacing w:beforeLines="50" w:before="156" w:afterLines="50" w:after="156"/>
        <w:jc w:val="left"/>
        <w:rPr>
          <w:sz w:val="22"/>
          <w:szCs w:val="22"/>
        </w:rPr>
      </w:pPr>
      <w:r w:rsidRPr="007268A8">
        <w:rPr>
          <w:sz w:val="22"/>
          <w:szCs w:val="22"/>
        </w:rPr>
        <w:t>氨基酸碳骨架的氧化途径，特别是与代谢中心途径（酵解和柠檬酸循环）的关系，以及一些氨基酸代谢中酶的缺损引起的遗传病</w:t>
      </w:r>
      <w:r w:rsidRPr="007268A8">
        <w:rPr>
          <w:sz w:val="22"/>
          <w:szCs w:val="22"/>
        </w:rPr>
        <w:t xml:space="preserve"> </w:t>
      </w:r>
    </w:p>
    <w:p w:rsidR="00C03FDB" w:rsidRPr="007268A8" w:rsidRDefault="00C03FDB" w:rsidP="00C03FDB">
      <w:pPr>
        <w:spacing w:beforeLines="50" w:before="156" w:afterLines="50" w:after="156"/>
        <w:ind w:firstLineChars="49" w:firstLine="108"/>
        <w:rPr>
          <w:b/>
          <w:sz w:val="22"/>
          <w:szCs w:val="22"/>
        </w:rPr>
      </w:pPr>
      <w:r w:rsidRPr="007268A8">
        <w:rPr>
          <w:b/>
          <w:bCs/>
          <w:sz w:val="22"/>
          <w:szCs w:val="22"/>
        </w:rPr>
        <w:t>8.</w:t>
      </w:r>
      <w:r w:rsidRPr="007268A8">
        <w:rPr>
          <w:b/>
          <w:bCs/>
          <w:sz w:val="22"/>
          <w:szCs w:val="22"/>
        </w:rPr>
        <w:t>核酸的酶促降解和核苷酸代谢</w:t>
      </w:r>
    </w:p>
    <w:p w:rsidR="00C03FDB" w:rsidRPr="007268A8" w:rsidRDefault="00C03FDB" w:rsidP="00C03FDB">
      <w:pPr>
        <w:widowControl/>
        <w:numPr>
          <w:ilvl w:val="0"/>
          <w:numId w:val="7"/>
        </w:numPr>
        <w:spacing w:beforeLines="50" w:before="156" w:afterLines="50" w:after="156"/>
        <w:ind w:hanging="60"/>
        <w:jc w:val="left"/>
        <w:rPr>
          <w:sz w:val="22"/>
          <w:szCs w:val="22"/>
        </w:rPr>
      </w:pPr>
      <w:r w:rsidRPr="007268A8">
        <w:rPr>
          <w:sz w:val="22"/>
          <w:szCs w:val="22"/>
        </w:rPr>
        <w:t>嘌呤环和嘧啶环上各个原子的来源</w:t>
      </w:r>
    </w:p>
    <w:p w:rsidR="00C03FDB" w:rsidRPr="007268A8" w:rsidRDefault="00C03FDB" w:rsidP="00C03FDB">
      <w:pPr>
        <w:widowControl/>
        <w:numPr>
          <w:ilvl w:val="0"/>
          <w:numId w:val="7"/>
        </w:numPr>
        <w:spacing w:beforeLines="50" w:before="156" w:afterLines="50" w:after="156"/>
        <w:ind w:left="720" w:hanging="360"/>
        <w:jc w:val="left"/>
        <w:rPr>
          <w:sz w:val="22"/>
          <w:szCs w:val="22"/>
        </w:rPr>
      </w:pPr>
      <w:r w:rsidRPr="007268A8">
        <w:rPr>
          <w:sz w:val="22"/>
          <w:szCs w:val="22"/>
        </w:rPr>
        <w:t>嘌呤核苷酸和嘧啶核苷酸从头合成的过程以及最初产物。二者合成途径的差异</w:t>
      </w:r>
      <w:r w:rsidRPr="007268A8">
        <w:rPr>
          <w:sz w:val="22"/>
          <w:szCs w:val="22"/>
        </w:rPr>
        <w:t xml:space="preserve"> </w:t>
      </w:r>
    </w:p>
    <w:p w:rsidR="00C03FDB" w:rsidRPr="007268A8" w:rsidRDefault="00C03FDB" w:rsidP="00C03FDB">
      <w:pPr>
        <w:widowControl/>
        <w:numPr>
          <w:ilvl w:val="0"/>
          <w:numId w:val="7"/>
        </w:numPr>
        <w:spacing w:beforeLines="50" w:before="156" w:afterLines="50" w:after="156"/>
        <w:ind w:left="720" w:hanging="360"/>
        <w:jc w:val="left"/>
        <w:rPr>
          <w:sz w:val="22"/>
          <w:szCs w:val="22"/>
        </w:rPr>
      </w:pPr>
      <w:r w:rsidRPr="007268A8">
        <w:rPr>
          <w:sz w:val="22"/>
          <w:szCs w:val="22"/>
        </w:rPr>
        <w:t>核苷酸补救合成途径的重要意义</w:t>
      </w:r>
      <w:r w:rsidRPr="007268A8">
        <w:rPr>
          <w:sz w:val="22"/>
          <w:szCs w:val="22"/>
        </w:rPr>
        <w:t xml:space="preserve"> </w:t>
      </w:r>
    </w:p>
    <w:p w:rsidR="00C03FDB" w:rsidRPr="007268A8" w:rsidRDefault="00C03FDB" w:rsidP="00C03FDB">
      <w:pPr>
        <w:widowControl/>
        <w:numPr>
          <w:ilvl w:val="0"/>
          <w:numId w:val="7"/>
        </w:numPr>
        <w:spacing w:beforeLines="50" w:before="156" w:afterLines="50" w:after="156"/>
        <w:ind w:left="720" w:hanging="360"/>
        <w:jc w:val="left"/>
        <w:rPr>
          <w:sz w:val="22"/>
          <w:szCs w:val="22"/>
        </w:rPr>
      </w:pPr>
      <w:r w:rsidRPr="007268A8">
        <w:rPr>
          <w:sz w:val="22"/>
          <w:szCs w:val="22"/>
        </w:rPr>
        <w:t>核苷酸降解的过程和终产物，尿酸堆积引起的疾病和治疗方法</w:t>
      </w:r>
    </w:p>
    <w:p w:rsidR="00C03FDB" w:rsidRPr="007268A8" w:rsidRDefault="00C03FDB" w:rsidP="00C03FDB">
      <w:pPr>
        <w:spacing w:beforeLines="50" w:before="156" w:afterLines="50" w:after="156"/>
        <w:rPr>
          <w:b/>
          <w:sz w:val="22"/>
          <w:szCs w:val="22"/>
        </w:rPr>
      </w:pPr>
      <w:r w:rsidRPr="007268A8">
        <w:rPr>
          <w:b/>
          <w:bCs/>
          <w:sz w:val="22"/>
          <w:szCs w:val="22"/>
        </w:rPr>
        <w:t xml:space="preserve">9. </w:t>
      </w:r>
      <w:r w:rsidRPr="007268A8">
        <w:rPr>
          <w:b/>
          <w:bCs/>
          <w:sz w:val="22"/>
          <w:szCs w:val="22"/>
        </w:rPr>
        <w:t>理论联系实际</w:t>
      </w:r>
      <w:r w:rsidRPr="007268A8">
        <w:rPr>
          <w:b/>
          <w:bCs/>
          <w:sz w:val="22"/>
          <w:szCs w:val="22"/>
        </w:rPr>
        <w:t xml:space="preserve"> (</w:t>
      </w:r>
      <w:r w:rsidRPr="007268A8">
        <w:rPr>
          <w:b/>
          <w:bCs/>
          <w:sz w:val="22"/>
          <w:szCs w:val="22"/>
        </w:rPr>
        <w:t>课堂内容的实际应用，如</w:t>
      </w:r>
      <w:r w:rsidRPr="007268A8">
        <w:rPr>
          <w:sz w:val="22"/>
          <w:szCs w:val="22"/>
        </w:rPr>
        <w:t>农药除害虫的生化原因等</w:t>
      </w:r>
      <w:r w:rsidRPr="007268A8">
        <w:rPr>
          <w:sz w:val="22"/>
          <w:szCs w:val="22"/>
        </w:rPr>
        <w:t>)</w:t>
      </w:r>
    </w:p>
    <w:p w:rsidR="00C03FDB" w:rsidRPr="007268A8" w:rsidRDefault="00C03FDB" w:rsidP="00C03FDB">
      <w:pPr>
        <w:spacing w:beforeLines="50" w:before="156" w:afterLines="50" w:after="156"/>
        <w:rPr>
          <w:sz w:val="22"/>
          <w:szCs w:val="22"/>
        </w:rPr>
      </w:pPr>
      <w:r w:rsidRPr="007268A8">
        <w:rPr>
          <w:sz w:val="22"/>
          <w:szCs w:val="22"/>
        </w:rPr>
        <w:t xml:space="preserve">  </w:t>
      </w:r>
    </w:p>
    <w:p w:rsidR="00C03FDB" w:rsidRPr="007268A8" w:rsidRDefault="00C03FDB" w:rsidP="00C03FDB">
      <w:pPr>
        <w:spacing w:beforeLines="50" w:before="156" w:afterLines="50" w:after="156"/>
        <w:ind w:firstLine="210"/>
        <w:rPr>
          <w:szCs w:val="21"/>
        </w:rPr>
      </w:pPr>
      <w:r w:rsidRPr="007268A8">
        <w:rPr>
          <w:szCs w:val="21"/>
        </w:rPr>
        <w:t>参考书：张洪渊，《生物化学原理》，科学出版社</w:t>
      </w:r>
    </w:p>
    <w:p w:rsidR="00C03FDB" w:rsidRPr="007268A8" w:rsidRDefault="00C03FDB" w:rsidP="00C03FDB">
      <w:pPr>
        <w:spacing w:beforeLines="50" w:before="156" w:afterLines="50" w:after="156"/>
        <w:ind w:firstLine="210"/>
        <w:rPr>
          <w:sz w:val="22"/>
          <w:szCs w:val="22"/>
        </w:rPr>
      </w:pPr>
      <w:r w:rsidRPr="007268A8">
        <w:rPr>
          <w:sz w:val="22"/>
          <w:szCs w:val="22"/>
        </w:rPr>
        <w:t>说明：考题类型有：名词解释，填空题、选择题、简述题、论述（计算）题和理论联系实际。</w:t>
      </w:r>
    </w:p>
    <w:p w:rsidR="00C03FDB" w:rsidRPr="00C03FDB" w:rsidRDefault="00C03FDB" w:rsidP="00062E16">
      <w:pPr>
        <w:pStyle w:val="a5"/>
        <w:spacing w:beforeLines="50" w:before="156" w:beforeAutospacing="0" w:afterLines="50" w:after="156" w:afterAutospacing="0"/>
        <w:jc w:val="both"/>
        <w:rPr>
          <w:rFonts w:ascii="Times New Roman" w:hAnsi="Times New Roman"/>
          <w:b/>
          <w:bCs/>
          <w:color w:val="000000"/>
          <w:sz w:val="28"/>
          <w:szCs w:val="28"/>
        </w:rPr>
      </w:pPr>
      <w:bookmarkStart w:id="0" w:name="_GoBack"/>
      <w:bookmarkEnd w:id="0"/>
    </w:p>
    <w:sectPr w:rsidR="00C03FDB" w:rsidRPr="00C03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5D" w:rsidRDefault="00E1415D" w:rsidP="00062E16">
      <w:r>
        <w:separator/>
      </w:r>
    </w:p>
  </w:endnote>
  <w:endnote w:type="continuationSeparator" w:id="0">
    <w:p w:rsidR="00E1415D" w:rsidRDefault="00E1415D" w:rsidP="000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5D" w:rsidRDefault="00E1415D" w:rsidP="00062E16">
      <w:r>
        <w:separator/>
      </w:r>
    </w:p>
  </w:footnote>
  <w:footnote w:type="continuationSeparator" w:id="0">
    <w:p w:rsidR="00E1415D" w:rsidRDefault="00E1415D" w:rsidP="00062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887"/>
    <w:multiLevelType w:val="hybridMultilevel"/>
    <w:tmpl w:val="604E055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50D7055"/>
    <w:multiLevelType w:val="hybridMultilevel"/>
    <w:tmpl w:val="48844FF4"/>
    <w:lvl w:ilvl="0" w:tplc="C17C6440">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060"/>
        </w:tabs>
        <w:ind w:left="1060" w:hanging="420"/>
      </w:pPr>
    </w:lvl>
    <w:lvl w:ilvl="2" w:tplc="0409001B" w:tentative="1">
      <w:start w:val="1"/>
      <w:numFmt w:val="lowerRoman"/>
      <w:lvlText w:val="%3."/>
      <w:lvlJc w:val="righ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9" w:tentative="1">
      <w:start w:val="1"/>
      <w:numFmt w:val="lowerLetter"/>
      <w:lvlText w:val="%5)"/>
      <w:lvlJc w:val="left"/>
      <w:pPr>
        <w:tabs>
          <w:tab w:val="num" w:pos="2320"/>
        </w:tabs>
        <w:ind w:left="2320" w:hanging="420"/>
      </w:pPr>
    </w:lvl>
    <w:lvl w:ilvl="5" w:tplc="0409001B" w:tentative="1">
      <w:start w:val="1"/>
      <w:numFmt w:val="lowerRoman"/>
      <w:lvlText w:val="%6."/>
      <w:lvlJc w:val="righ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9" w:tentative="1">
      <w:start w:val="1"/>
      <w:numFmt w:val="lowerLetter"/>
      <w:lvlText w:val="%8)"/>
      <w:lvlJc w:val="left"/>
      <w:pPr>
        <w:tabs>
          <w:tab w:val="num" w:pos="3580"/>
        </w:tabs>
        <w:ind w:left="3580" w:hanging="420"/>
      </w:pPr>
    </w:lvl>
    <w:lvl w:ilvl="8" w:tplc="0409001B" w:tentative="1">
      <w:start w:val="1"/>
      <w:numFmt w:val="lowerRoman"/>
      <w:lvlText w:val="%9."/>
      <w:lvlJc w:val="right"/>
      <w:pPr>
        <w:tabs>
          <w:tab w:val="num" w:pos="4000"/>
        </w:tabs>
        <w:ind w:left="4000" w:hanging="420"/>
      </w:pPr>
    </w:lvl>
  </w:abstractNum>
  <w:abstractNum w:abstractNumId="2">
    <w:nsid w:val="46AE54C4"/>
    <w:multiLevelType w:val="hybridMultilevel"/>
    <w:tmpl w:val="5954781C"/>
    <w:lvl w:ilvl="0" w:tplc="04090011">
      <w:start w:val="1"/>
      <w:numFmt w:val="decimal"/>
      <w:lvlText w:val="%1)"/>
      <w:lvlJc w:val="left"/>
      <w:pPr>
        <w:tabs>
          <w:tab w:val="num" w:pos="860"/>
        </w:tabs>
        <w:ind w:left="860" w:hanging="420"/>
      </w:pPr>
    </w:lvl>
    <w:lvl w:ilvl="1" w:tplc="04090019" w:tentative="1">
      <w:start w:val="1"/>
      <w:numFmt w:val="lowerLetter"/>
      <w:lvlText w:val="%2)"/>
      <w:lvlJc w:val="left"/>
      <w:pPr>
        <w:tabs>
          <w:tab w:val="num" w:pos="1280"/>
        </w:tabs>
        <w:ind w:left="1280" w:hanging="420"/>
      </w:pPr>
    </w:lvl>
    <w:lvl w:ilvl="2" w:tplc="0409001B" w:tentative="1">
      <w:start w:val="1"/>
      <w:numFmt w:val="lowerRoman"/>
      <w:lvlText w:val="%3."/>
      <w:lvlJc w:val="righ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9" w:tentative="1">
      <w:start w:val="1"/>
      <w:numFmt w:val="lowerLetter"/>
      <w:lvlText w:val="%5)"/>
      <w:lvlJc w:val="left"/>
      <w:pPr>
        <w:tabs>
          <w:tab w:val="num" w:pos="2540"/>
        </w:tabs>
        <w:ind w:left="2540" w:hanging="420"/>
      </w:pPr>
    </w:lvl>
    <w:lvl w:ilvl="5" w:tplc="0409001B" w:tentative="1">
      <w:start w:val="1"/>
      <w:numFmt w:val="lowerRoman"/>
      <w:lvlText w:val="%6."/>
      <w:lvlJc w:val="righ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9" w:tentative="1">
      <w:start w:val="1"/>
      <w:numFmt w:val="lowerLetter"/>
      <w:lvlText w:val="%8)"/>
      <w:lvlJc w:val="left"/>
      <w:pPr>
        <w:tabs>
          <w:tab w:val="num" w:pos="3800"/>
        </w:tabs>
        <w:ind w:left="3800" w:hanging="420"/>
      </w:pPr>
    </w:lvl>
    <w:lvl w:ilvl="8" w:tplc="0409001B" w:tentative="1">
      <w:start w:val="1"/>
      <w:numFmt w:val="lowerRoman"/>
      <w:lvlText w:val="%9."/>
      <w:lvlJc w:val="right"/>
      <w:pPr>
        <w:tabs>
          <w:tab w:val="num" w:pos="4220"/>
        </w:tabs>
        <w:ind w:left="4220" w:hanging="420"/>
      </w:pPr>
    </w:lvl>
  </w:abstractNum>
  <w:abstractNum w:abstractNumId="3">
    <w:nsid w:val="53150B96"/>
    <w:multiLevelType w:val="hybridMultilevel"/>
    <w:tmpl w:val="6A360D00"/>
    <w:lvl w:ilvl="0" w:tplc="04090011">
      <w:start w:val="1"/>
      <w:numFmt w:val="decimal"/>
      <w:lvlText w:val="%1)"/>
      <w:lvlJc w:val="left"/>
      <w:pPr>
        <w:tabs>
          <w:tab w:val="num" w:pos="640"/>
        </w:tabs>
        <w:ind w:left="640" w:hanging="420"/>
      </w:pPr>
    </w:lvl>
    <w:lvl w:ilvl="1" w:tplc="04090019" w:tentative="1">
      <w:start w:val="1"/>
      <w:numFmt w:val="lowerLetter"/>
      <w:lvlText w:val="%2)"/>
      <w:lvlJc w:val="left"/>
      <w:pPr>
        <w:tabs>
          <w:tab w:val="num" w:pos="1060"/>
        </w:tabs>
        <w:ind w:left="1060" w:hanging="420"/>
      </w:pPr>
    </w:lvl>
    <w:lvl w:ilvl="2" w:tplc="0409001B" w:tentative="1">
      <w:start w:val="1"/>
      <w:numFmt w:val="lowerRoman"/>
      <w:lvlText w:val="%3."/>
      <w:lvlJc w:val="righ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9" w:tentative="1">
      <w:start w:val="1"/>
      <w:numFmt w:val="lowerLetter"/>
      <w:lvlText w:val="%5)"/>
      <w:lvlJc w:val="left"/>
      <w:pPr>
        <w:tabs>
          <w:tab w:val="num" w:pos="2320"/>
        </w:tabs>
        <w:ind w:left="2320" w:hanging="420"/>
      </w:pPr>
    </w:lvl>
    <w:lvl w:ilvl="5" w:tplc="0409001B" w:tentative="1">
      <w:start w:val="1"/>
      <w:numFmt w:val="lowerRoman"/>
      <w:lvlText w:val="%6."/>
      <w:lvlJc w:val="righ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9" w:tentative="1">
      <w:start w:val="1"/>
      <w:numFmt w:val="lowerLetter"/>
      <w:lvlText w:val="%8)"/>
      <w:lvlJc w:val="left"/>
      <w:pPr>
        <w:tabs>
          <w:tab w:val="num" w:pos="3580"/>
        </w:tabs>
        <w:ind w:left="3580" w:hanging="420"/>
      </w:pPr>
    </w:lvl>
    <w:lvl w:ilvl="8" w:tplc="0409001B" w:tentative="1">
      <w:start w:val="1"/>
      <w:numFmt w:val="lowerRoman"/>
      <w:lvlText w:val="%9."/>
      <w:lvlJc w:val="right"/>
      <w:pPr>
        <w:tabs>
          <w:tab w:val="num" w:pos="4000"/>
        </w:tabs>
        <w:ind w:left="4000" w:hanging="420"/>
      </w:pPr>
    </w:lvl>
  </w:abstractNum>
  <w:abstractNum w:abstractNumId="4">
    <w:nsid w:val="54C269DA"/>
    <w:multiLevelType w:val="hybridMultilevel"/>
    <w:tmpl w:val="286AE526"/>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FF31BA5"/>
    <w:multiLevelType w:val="hybridMultilevel"/>
    <w:tmpl w:val="5EB4875C"/>
    <w:lvl w:ilvl="0" w:tplc="04090011">
      <w:start w:val="1"/>
      <w:numFmt w:val="decimal"/>
      <w:lvlText w:val="%1)"/>
      <w:lvlJc w:val="left"/>
      <w:pPr>
        <w:tabs>
          <w:tab w:val="num" w:pos="640"/>
        </w:tabs>
        <w:ind w:left="640" w:hanging="420"/>
      </w:pPr>
    </w:lvl>
    <w:lvl w:ilvl="1" w:tplc="04090019" w:tentative="1">
      <w:start w:val="1"/>
      <w:numFmt w:val="lowerLetter"/>
      <w:lvlText w:val="%2)"/>
      <w:lvlJc w:val="left"/>
      <w:pPr>
        <w:tabs>
          <w:tab w:val="num" w:pos="1060"/>
        </w:tabs>
        <w:ind w:left="1060" w:hanging="420"/>
      </w:pPr>
    </w:lvl>
    <w:lvl w:ilvl="2" w:tplc="0409001B" w:tentative="1">
      <w:start w:val="1"/>
      <w:numFmt w:val="lowerRoman"/>
      <w:lvlText w:val="%3."/>
      <w:lvlJc w:val="righ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9" w:tentative="1">
      <w:start w:val="1"/>
      <w:numFmt w:val="lowerLetter"/>
      <w:lvlText w:val="%5)"/>
      <w:lvlJc w:val="left"/>
      <w:pPr>
        <w:tabs>
          <w:tab w:val="num" w:pos="2320"/>
        </w:tabs>
        <w:ind w:left="2320" w:hanging="420"/>
      </w:pPr>
    </w:lvl>
    <w:lvl w:ilvl="5" w:tplc="0409001B" w:tentative="1">
      <w:start w:val="1"/>
      <w:numFmt w:val="lowerRoman"/>
      <w:lvlText w:val="%6."/>
      <w:lvlJc w:val="righ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9" w:tentative="1">
      <w:start w:val="1"/>
      <w:numFmt w:val="lowerLetter"/>
      <w:lvlText w:val="%8)"/>
      <w:lvlJc w:val="left"/>
      <w:pPr>
        <w:tabs>
          <w:tab w:val="num" w:pos="3580"/>
        </w:tabs>
        <w:ind w:left="3580" w:hanging="420"/>
      </w:pPr>
    </w:lvl>
    <w:lvl w:ilvl="8" w:tplc="0409001B" w:tentative="1">
      <w:start w:val="1"/>
      <w:numFmt w:val="lowerRoman"/>
      <w:lvlText w:val="%9."/>
      <w:lvlJc w:val="right"/>
      <w:pPr>
        <w:tabs>
          <w:tab w:val="num" w:pos="4000"/>
        </w:tabs>
        <w:ind w:left="4000" w:hanging="420"/>
      </w:pPr>
    </w:lvl>
  </w:abstractNum>
  <w:abstractNum w:abstractNumId="6">
    <w:nsid w:val="79BB5A19"/>
    <w:multiLevelType w:val="hybridMultilevel"/>
    <w:tmpl w:val="8244DE0A"/>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C760FEC"/>
    <w:multiLevelType w:val="hybridMultilevel"/>
    <w:tmpl w:val="FCA88698"/>
    <w:lvl w:ilvl="0" w:tplc="04090011">
      <w:start w:val="1"/>
      <w:numFmt w:val="decimal"/>
      <w:lvlText w:val="%1)"/>
      <w:lvlJc w:val="left"/>
      <w:pPr>
        <w:tabs>
          <w:tab w:val="num" w:pos="770"/>
        </w:tabs>
        <w:ind w:left="770" w:hanging="420"/>
      </w:pPr>
    </w:lvl>
    <w:lvl w:ilvl="1" w:tplc="04090019" w:tentative="1">
      <w:start w:val="1"/>
      <w:numFmt w:val="lowerLetter"/>
      <w:lvlText w:val="%2)"/>
      <w:lvlJc w:val="left"/>
      <w:pPr>
        <w:tabs>
          <w:tab w:val="num" w:pos="1190"/>
        </w:tabs>
        <w:ind w:left="1190" w:hanging="420"/>
      </w:pPr>
    </w:lvl>
    <w:lvl w:ilvl="2" w:tplc="0409001B" w:tentative="1">
      <w:start w:val="1"/>
      <w:numFmt w:val="lowerRoman"/>
      <w:lvlText w:val="%3."/>
      <w:lvlJc w:val="right"/>
      <w:pPr>
        <w:tabs>
          <w:tab w:val="num" w:pos="1610"/>
        </w:tabs>
        <w:ind w:left="1610" w:hanging="420"/>
      </w:pPr>
    </w:lvl>
    <w:lvl w:ilvl="3" w:tplc="0409000F" w:tentative="1">
      <w:start w:val="1"/>
      <w:numFmt w:val="decimal"/>
      <w:lvlText w:val="%4."/>
      <w:lvlJc w:val="left"/>
      <w:pPr>
        <w:tabs>
          <w:tab w:val="num" w:pos="2030"/>
        </w:tabs>
        <w:ind w:left="2030" w:hanging="420"/>
      </w:pPr>
    </w:lvl>
    <w:lvl w:ilvl="4" w:tplc="04090019" w:tentative="1">
      <w:start w:val="1"/>
      <w:numFmt w:val="lowerLetter"/>
      <w:lvlText w:val="%5)"/>
      <w:lvlJc w:val="left"/>
      <w:pPr>
        <w:tabs>
          <w:tab w:val="num" w:pos="2450"/>
        </w:tabs>
        <w:ind w:left="2450" w:hanging="420"/>
      </w:pPr>
    </w:lvl>
    <w:lvl w:ilvl="5" w:tplc="0409001B" w:tentative="1">
      <w:start w:val="1"/>
      <w:numFmt w:val="lowerRoman"/>
      <w:lvlText w:val="%6."/>
      <w:lvlJc w:val="right"/>
      <w:pPr>
        <w:tabs>
          <w:tab w:val="num" w:pos="2870"/>
        </w:tabs>
        <w:ind w:left="2870" w:hanging="420"/>
      </w:pPr>
    </w:lvl>
    <w:lvl w:ilvl="6" w:tplc="0409000F" w:tentative="1">
      <w:start w:val="1"/>
      <w:numFmt w:val="decimal"/>
      <w:lvlText w:val="%7."/>
      <w:lvlJc w:val="left"/>
      <w:pPr>
        <w:tabs>
          <w:tab w:val="num" w:pos="3290"/>
        </w:tabs>
        <w:ind w:left="3290" w:hanging="420"/>
      </w:pPr>
    </w:lvl>
    <w:lvl w:ilvl="7" w:tplc="04090019" w:tentative="1">
      <w:start w:val="1"/>
      <w:numFmt w:val="lowerLetter"/>
      <w:lvlText w:val="%8)"/>
      <w:lvlJc w:val="left"/>
      <w:pPr>
        <w:tabs>
          <w:tab w:val="num" w:pos="3710"/>
        </w:tabs>
        <w:ind w:left="3710" w:hanging="420"/>
      </w:pPr>
    </w:lvl>
    <w:lvl w:ilvl="8" w:tplc="0409001B" w:tentative="1">
      <w:start w:val="1"/>
      <w:numFmt w:val="lowerRoman"/>
      <w:lvlText w:val="%9."/>
      <w:lvlJc w:val="right"/>
      <w:pPr>
        <w:tabs>
          <w:tab w:val="num" w:pos="4130"/>
        </w:tabs>
        <w:ind w:left="4130" w:hanging="420"/>
      </w:pPr>
    </w:lvl>
  </w:abstractNum>
  <w:num w:numId="1">
    <w:abstractNumId w:val="5"/>
  </w:num>
  <w:num w:numId="2">
    <w:abstractNumId w:val="3"/>
  </w:num>
  <w:num w:numId="3">
    <w:abstractNumId w:val="2"/>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B"/>
    <w:rsid w:val="00062E16"/>
    <w:rsid w:val="009F507B"/>
    <w:rsid w:val="00C03FDB"/>
    <w:rsid w:val="00DB3C60"/>
    <w:rsid w:val="00E1415D"/>
    <w:rsid w:val="00FE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E16"/>
    <w:rPr>
      <w:sz w:val="18"/>
      <w:szCs w:val="18"/>
    </w:rPr>
  </w:style>
  <w:style w:type="paragraph" w:styleId="a4">
    <w:name w:val="footer"/>
    <w:basedOn w:val="a"/>
    <w:link w:val="Char0"/>
    <w:uiPriority w:val="99"/>
    <w:unhideWhenUsed/>
    <w:rsid w:val="00062E16"/>
    <w:pPr>
      <w:tabs>
        <w:tab w:val="center" w:pos="4153"/>
        <w:tab w:val="right" w:pos="8306"/>
      </w:tabs>
      <w:snapToGrid w:val="0"/>
      <w:jc w:val="left"/>
    </w:pPr>
    <w:rPr>
      <w:sz w:val="18"/>
      <w:szCs w:val="18"/>
    </w:rPr>
  </w:style>
  <w:style w:type="character" w:customStyle="1" w:styleId="Char0">
    <w:name w:val="页脚 Char"/>
    <w:basedOn w:val="a0"/>
    <w:link w:val="a4"/>
    <w:uiPriority w:val="99"/>
    <w:rsid w:val="00062E16"/>
    <w:rPr>
      <w:sz w:val="18"/>
      <w:szCs w:val="18"/>
    </w:rPr>
  </w:style>
  <w:style w:type="paragraph" w:styleId="a5">
    <w:name w:val="Normal (Web)"/>
    <w:basedOn w:val="a"/>
    <w:rsid w:val="00062E16"/>
    <w:pPr>
      <w:widowControl/>
      <w:spacing w:before="100" w:beforeAutospacing="1" w:after="100" w:afterAutospacing="1"/>
      <w:jc w:val="left"/>
    </w:pPr>
    <w:rPr>
      <w:rFonts w:ascii="宋体" w:hAnsi="宋体"/>
      <w:kern w:val="0"/>
      <w:sz w:val="24"/>
    </w:rPr>
  </w:style>
  <w:style w:type="character" w:styleId="a6">
    <w:name w:val="Strong"/>
    <w:basedOn w:val="a0"/>
    <w:qFormat/>
    <w:rsid w:val="00062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2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2E16"/>
    <w:rPr>
      <w:sz w:val="18"/>
      <w:szCs w:val="18"/>
    </w:rPr>
  </w:style>
  <w:style w:type="paragraph" w:styleId="a4">
    <w:name w:val="footer"/>
    <w:basedOn w:val="a"/>
    <w:link w:val="Char0"/>
    <w:uiPriority w:val="99"/>
    <w:unhideWhenUsed/>
    <w:rsid w:val="00062E16"/>
    <w:pPr>
      <w:tabs>
        <w:tab w:val="center" w:pos="4153"/>
        <w:tab w:val="right" w:pos="8306"/>
      </w:tabs>
      <w:snapToGrid w:val="0"/>
      <w:jc w:val="left"/>
    </w:pPr>
    <w:rPr>
      <w:sz w:val="18"/>
      <w:szCs w:val="18"/>
    </w:rPr>
  </w:style>
  <w:style w:type="character" w:customStyle="1" w:styleId="Char0">
    <w:name w:val="页脚 Char"/>
    <w:basedOn w:val="a0"/>
    <w:link w:val="a4"/>
    <w:uiPriority w:val="99"/>
    <w:rsid w:val="00062E16"/>
    <w:rPr>
      <w:sz w:val="18"/>
      <w:szCs w:val="18"/>
    </w:rPr>
  </w:style>
  <w:style w:type="paragraph" w:styleId="a5">
    <w:name w:val="Normal (Web)"/>
    <w:basedOn w:val="a"/>
    <w:rsid w:val="00062E16"/>
    <w:pPr>
      <w:widowControl/>
      <w:spacing w:before="100" w:beforeAutospacing="1" w:after="100" w:afterAutospacing="1"/>
      <w:jc w:val="left"/>
    </w:pPr>
    <w:rPr>
      <w:rFonts w:ascii="宋体" w:hAnsi="宋体"/>
      <w:kern w:val="0"/>
      <w:sz w:val="24"/>
    </w:rPr>
  </w:style>
  <w:style w:type="character" w:styleId="a6">
    <w:name w:val="Strong"/>
    <w:basedOn w:val="a0"/>
    <w:qFormat/>
    <w:rsid w:val="0006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070703</dc:creator>
  <cp:keywords/>
  <dc:description/>
  <cp:lastModifiedBy>zheng</cp:lastModifiedBy>
  <cp:revision>3</cp:revision>
  <dcterms:created xsi:type="dcterms:W3CDTF">2017-09-15T09:32:00Z</dcterms:created>
  <dcterms:modified xsi:type="dcterms:W3CDTF">2018-09-13T00:27:00Z</dcterms:modified>
</cp:coreProperties>
</file>