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A" w:rsidRDefault="007A42BA" w:rsidP="007A42B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重庆三峡学院2021年硕士研究生招生考试自命题科目</w:t>
      </w:r>
    </w:p>
    <w:p w:rsidR="00125B85" w:rsidRPr="009A3D04" w:rsidRDefault="00125B85" w:rsidP="009A3D04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9A3D04">
        <w:rPr>
          <w:rFonts w:ascii="黑体" w:eastAsia="黑体" w:hAnsi="黑体" w:cs="黑体" w:hint="eastAsia"/>
          <w:sz w:val="36"/>
          <w:szCs w:val="36"/>
        </w:rPr>
        <w:t>《</w:t>
      </w:r>
      <w:r w:rsidR="00505209" w:rsidRPr="009A3D04">
        <w:rPr>
          <w:rFonts w:ascii="黑体" w:eastAsia="黑体" w:hAnsi="黑体" w:cs="黑体" w:hint="eastAsia"/>
          <w:sz w:val="36"/>
          <w:szCs w:val="36"/>
        </w:rPr>
        <w:t>乡村振兴</w:t>
      </w:r>
      <w:r w:rsidR="00A8363D" w:rsidRPr="009A3D04">
        <w:rPr>
          <w:rFonts w:ascii="黑体" w:eastAsia="黑体" w:hAnsi="黑体" w:cs="黑体" w:hint="eastAsia"/>
          <w:sz w:val="36"/>
          <w:szCs w:val="36"/>
        </w:rPr>
        <w:t>理论与</w:t>
      </w:r>
      <w:bookmarkStart w:id="0" w:name="_GoBack"/>
      <w:bookmarkEnd w:id="0"/>
      <w:r w:rsidR="00A8363D" w:rsidRPr="009A3D04">
        <w:rPr>
          <w:rFonts w:ascii="黑体" w:eastAsia="黑体" w:hAnsi="黑体" w:cs="黑体" w:hint="eastAsia"/>
          <w:sz w:val="36"/>
          <w:szCs w:val="36"/>
        </w:rPr>
        <w:t>实践</w:t>
      </w:r>
      <w:r w:rsidRPr="009A3D04">
        <w:rPr>
          <w:rFonts w:ascii="黑体" w:eastAsia="黑体" w:hAnsi="黑体" w:cs="黑体" w:hint="eastAsia"/>
          <w:sz w:val="36"/>
          <w:szCs w:val="36"/>
        </w:rPr>
        <w:t>》考试大纲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5596"/>
      </w:tblGrid>
      <w:tr w:rsidR="00125B85" w:rsidRPr="00356B6C" w:rsidTr="0011620E">
        <w:trPr>
          <w:trHeight w:val="632"/>
          <w:jc w:val="center"/>
        </w:trPr>
        <w:tc>
          <w:tcPr>
            <w:tcW w:w="4185" w:type="dxa"/>
            <w:vAlign w:val="center"/>
          </w:tcPr>
          <w:p w:rsidR="00125B85" w:rsidRPr="00C849E1" w:rsidRDefault="00125B85" w:rsidP="00BC1FF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:rsidR="00125B85" w:rsidRPr="00C849E1" w:rsidRDefault="00125B85" w:rsidP="00C849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招生单位自主命题</w:t>
            </w:r>
          </w:p>
        </w:tc>
      </w:tr>
      <w:tr w:rsidR="00125B85" w:rsidRPr="00356B6C" w:rsidTr="0011620E">
        <w:trPr>
          <w:trHeight w:val="632"/>
          <w:jc w:val="center"/>
        </w:trPr>
        <w:tc>
          <w:tcPr>
            <w:tcW w:w="4185" w:type="dxa"/>
            <w:vAlign w:val="center"/>
          </w:tcPr>
          <w:p w:rsidR="00125B85" w:rsidRPr="00C849E1" w:rsidRDefault="00125B85" w:rsidP="00C849E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849E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:rsidR="00125B85" w:rsidRPr="00C849E1" w:rsidRDefault="00125B85" w:rsidP="00C849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150</w:t>
            </w:r>
          </w:p>
        </w:tc>
      </w:tr>
      <w:tr w:rsidR="00125B85" w:rsidRPr="00356B6C" w:rsidTr="0046717B">
        <w:trPr>
          <w:trHeight w:val="674"/>
          <w:jc w:val="center"/>
        </w:trPr>
        <w:tc>
          <w:tcPr>
            <w:tcW w:w="4185" w:type="dxa"/>
            <w:vAlign w:val="center"/>
          </w:tcPr>
          <w:p w:rsidR="00125B85" w:rsidRPr="0046717B" w:rsidRDefault="00125B85" w:rsidP="0046717B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6717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:rsidR="00125B85" w:rsidRPr="00C849E1" w:rsidRDefault="00125B85" w:rsidP="00BC1FF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74392">
              <w:rPr>
                <w:rFonts w:ascii="仿宋" w:eastAsia="仿宋" w:hAnsi="仿宋"/>
                <w:sz w:val="24"/>
                <w:szCs w:val="24"/>
              </w:rPr>
              <w:t>180</w:t>
            </w:r>
            <w:r w:rsidRPr="00874392">
              <w:rPr>
                <w:rFonts w:ascii="仿宋" w:eastAsia="仿宋" w:hAnsi="仿宋" w:hint="eastAsia"/>
                <w:sz w:val="24"/>
                <w:szCs w:val="24"/>
              </w:rPr>
              <w:t>分钟</w:t>
            </w:r>
          </w:p>
        </w:tc>
      </w:tr>
      <w:tr w:rsidR="00125B85" w:rsidRPr="00356B6C" w:rsidTr="0046717B">
        <w:trPr>
          <w:trHeight w:val="674"/>
          <w:jc w:val="center"/>
        </w:trPr>
        <w:tc>
          <w:tcPr>
            <w:tcW w:w="4185" w:type="dxa"/>
            <w:vAlign w:val="center"/>
          </w:tcPr>
          <w:p w:rsidR="00125B85" w:rsidRPr="00C849E1" w:rsidRDefault="00125B85" w:rsidP="0046717B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849E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:rsidR="00125B85" w:rsidRPr="0046717B" w:rsidRDefault="00125B85" w:rsidP="00BC1F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闭卷、笔试</w:t>
            </w:r>
          </w:p>
        </w:tc>
      </w:tr>
      <w:tr w:rsidR="00125B85" w:rsidRPr="00356B6C" w:rsidTr="009A3D04">
        <w:trPr>
          <w:trHeight w:val="343"/>
          <w:jc w:val="center"/>
        </w:trPr>
        <w:tc>
          <w:tcPr>
            <w:tcW w:w="9781" w:type="dxa"/>
            <w:gridSpan w:val="2"/>
          </w:tcPr>
          <w:p w:rsidR="00125B85" w:rsidRPr="00C849E1" w:rsidRDefault="00125B85" w:rsidP="009A3D04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849E1">
              <w:rPr>
                <w:rFonts w:ascii="仿宋" w:eastAsia="仿宋" w:hAnsi="仿宋" w:cs="宋体" w:hint="eastAsia"/>
                <w:b/>
                <w:sz w:val="24"/>
                <w:szCs w:val="24"/>
              </w:rPr>
              <w:t>试卷内容结构</w:t>
            </w:r>
          </w:p>
        </w:tc>
      </w:tr>
      <w:tr w:rsidR="00125B85" w:rsidRPr="00356B6C" w:rsidTr="009A3D04">
        <w:trPr>
          <w:trHeight w:val="1397"/>
          <w:jc w:val="center"/>
        </w:trPr>
        <w:tc>
          <w:tcPr>
            <w:tcW w:w="9781" w:type="dxa"/>
            <w:gridSpan w:val="2"/>
          </w:tcPr>
          <w:p w:rsidR="00125B85" w:rsidRPr="00A72DCC" w:rsidRDefault="00125B85" w:rsidP="00A72DCC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A72DCC">
              <w:rPr>
                <w:rFonts w:ascii="宋体" w:hAnsi="宋体" w:cs="宋体" w:hint="eastAsia"/>
                <w:sz w:val="24"/>
                <w:szCs w:val="24"/>
              </w:rPr>
              <w:t>试卷题型结构</w:t>
            </w:r>
          </w:p>
          <w:p w:rsidR="00125B85" w:rsidRPr="00A72DCC" w:rsidRDefault="00125B85" w:rsidP="00A72DCC">
            <w:pPr>
              <w:spacing w:line="360" w:lineRule="auto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简答</w:t>
            </w:r>
            <w:r w:rsidRPr="00A72DCC">
              <w:rPr>
                <w:rFonts w:ascii="宋体" w:hAnsi="宋体" w:cs="宋体" w:hint="eastAsia"/>
                <w:sz w:val="24"/>
                <w:szCs w:val="24"/>
              </w:rPr>
              <w:t>题</w:t>
            </w:r>
            <w:r w:rsidRPr="00A72DCC">
              <w:rPr>
                <w:rFonts w:ascii="宋体" w:hAnsi="宋体" w:cs="宋体"/>
                <w:sz w:val="24"/>
                <w:szCs w:val="24"/>
              </w:rPr>
              <w:t xml:space="preserve">  60</w:t>
            </w:r>
            <w:r w:rsidRPr="00A72DCC">
              <w:rPr>
                <w:rFonts w:ascii="宋体" w:hAnsi="宋体" w:cs="宋体" w:hint="eastAsia"/>
                <w:sz w:val="24"/>
                <w:szCs w:val="24"/>
              </w:rPr>
              <w:t>分</w:t>
            </w:r>
            <w:r w:rsidRPr="00A72DC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A72DCC">
              <w:rPr>
                <w:rFonts w:ascii="宋体" w:hAnsi="宋体" w:cs="宋体" w:hint="eastAsia"/>
                <w:sz w:val="24"/>
                <w:szCs w:val="24"/>
              </w:rPr>
              <w:t>占</w:t>
            </w:r>
            <w:r w:rsidRPr="00A72DCC">
              <w:rPr>
                <w:rFonts w:ascii="宋体" w:hAnsi="宋体" w:cs="宋体"/>
                <w:sz w:val="24"/>
                <w:szCs w:val="24"/>
              </w:rPr>
              <w:t>40%</w:t>
            </w:r>
          </w:p>
          <w:p w:rsidR="00125B85" w:rsidRPr="00C849E1" w:rsidRDefault="00125B85" w:rsidP="00A72DCC">
            <w:pPr>
              <w:spacing w:line="360" w:lineRule="auto"/>
              <w:ind w:firstLineChars="150" w:firstLine="360"/>
              <w:rPr>
                <w:rFonts w:ascii="仿宋" w:eastAsia="仿宋" w:hAnsi="仿宋" w:cs="宋体"/>
                <w:sz w:val="24"/>
                <w:szCs w:val="24"/>
              </w:rPr>
            </w:pPr>
            <w:r w:rsidRPr="00A72DCC">
              <w:rPr>
                <w:rFonts w:ascii="宋体" w:hAnsi="宋体" w:cs="宋体" w:hint="eastAsia"/>
                <w:sz w:val="24"/>
                <w:szCs w:val="24"/>
              </w:rPr>
              <w:t>论述题</w:t>
            </w:r>
            <w:r w:rsidRPr="00A72DCC">
              <w:rPr>
                <w:rFonts w:ascii="宋体" w:hAnsi="宋体" w:cs="宋体"/>
                <w:sz w:val="24"/>
                <w:szCs w:val="24"/>
              </w:rPr>
              <w:t xml:space="preserve">  90</w:t>
            </w:r>
            <w:r w:rsidRPr="00A72DCC">
              <w:rPr>
                <w:rFonts w:ascii="宋体" w:hAnsi="宋体" w:cs="宋体" w:hint="eastAsia"/>
                <w:sz w:val="24"/>
                <w:szCs w:val="24"/>
              </w:rPr>
              <w:t>分</w:t>
            </w:r>
            <w:r w:rsidRPr="00A72DC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A72DCC">
              <w:rPr>
                <w:rFonts w:ascii="宋体" w:hAnsi="宋体" w:cs="宋体" w:hint="eastAsia"/>
                <w:sz w:val="24"/>
                <w:szCs w:val="24"/>
              </w:rPr>
              <w:t>占</w:t>
            </w:r>
            <w:r w:rsidRPr="00A72DCC">
              <w:rPr>
                <w:rFonts w:ascii="宋体" w:hAnsi="宋体" w:cs="宋体"/>
                <w:sz w:val="24"/>
                <w:szCs w:val="24"/>
              </w:rPr>
              <w:t>60%</w:t>
            </w:r>
          </w:p>
        </w:tc>
      </w:tr>
      <w:tr w:rsidR="00125B85" w:rsidRPr="00356B6C" w:rsidTr="009A3D04">
        <w:trPr>
          <w:trHeight w:val="1828"/>
          <w:jc w:val="center"/>
        </w:trPr>
        <w:tc>
          <w:tcPr>
            <w:tcW w:w="9781" w:type="dxa"/>
            <w:gridSpan w:val="2"/>
          </w:tcPr>
          <w:p w:rsidR="00125B85" w:rsidRPr="00A72DCC" w:rsidRDefault="00125B85" w:rsidP="00A72DCC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A72DCC">
              <w:rPr>
                <w:rFonts w:ascii="宋体" w:hAnsi="宋体" w:cs="宋体" w:hint="eastAsia"/>
                <w:sz w:val="24"/>
                <w:szCs w:val="24"/>
              </w:rPr>
              <w:t>考试目标</w:t>
            </w:r>
          </w:p>
          <w:p w:rsidR="00125B85" w:rsidRPr="0046717B" w:rsidRDefault="00F27F3F" w:rsidP="00A72DCC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掌握</w:t>
            </w:r>
            <w:r w:rsidR="00125B85" w:rsidRPr="00A72DCC">
              <w:rPr>
                <w:rFonts w:ascii="宋体" w:hAnsi="宋体" w:cs="宋体" w:hint="eastAsia"/>
                <w:sz w:val="24"/>
                <w:szCs w:val="24"/>
              </w:rPr>
              <w:t>中国</w:t>
            </w:r>
            <w:r>
              <w:rPr>
                <w:rFonts w:ascii="宋体" w:hAnsi="宋体" w:cs="宋体" w:hint="eastAsia"/>
                <w:sz w:val="24"/>
                <w:szCs w:val="24"/>
              </w:rPr>
              <w:t>乡村振兴战略提出的背景、内涵及其实施；掌握乡村振兴的重点、难点、和基点；了解美国、欧盟农村政策的演变及其对中国乡村振兴的启示；认识和理解我国乡村振兴战略实践中的出现的各种问题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，理解乡村振兴战略中采取的各项政策措施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125B85" w:rsidRPr="00356B6C" w:rsidTr="0046717B">
        <w:trPr>
          <w:trHeight w:val="838"/>
          <w:jc w:val="center"/>
        </w:trPr>
        <w:tc>
          <w:tcPr>
            <w:tcW w:w="9781" w:type="dxa"/>
            <w:gridSpan w:val="2"/>
          </w:tcPr>
          <w:p w:rsidR="00125B85" w:rsidRPr="00D82428" w:rsidRDefault="00125B85" w:rsidP="00005064">
            <w:pPr>
              <w:spacing w:beforeLines="50" w:before="156" w:afterLines="50" w:after="156" w:line="360" w:lineRule="auto"/>
              <w:rPr>
                <w:rFonts w:ascii="宋体" w:cs="Times New Roman"/>
                <w:b/>
                <w:sz w:val="24"/>
                <w:szCs w:val="24"/>
              </w:rPr>
            </w:pPr>
            <w:r w:rsidRPr="00D82428">
              <w:rPr>
                <w:rFonts w:ascii="宋体" w:hAnsi="宋体" w:cs="Times New Roman" w:hint="eastAsia"/>
                <w:b/>
                <w:sz w:val="24"/>
                <w:szCs w:val="24"/>
              </w:rPr>
              <w:t>考试内容和要求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2"/>
              <w:rPr>
                <w:rFonts w:ascii="宋体" w:cs="宋体"/>
                <w:b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（一）“</w:t>
            </w:r>
            <w:r w:rsidR="00F27F3F">
              <w:rPr>
                <w:rFonts w:ascii="宋体" w:hAnsi="宋体" w:cs="宋体" w:hint="eastAsia"/>
                <w:b/>
                <w:sz w:val="24"/>
                <w:szCs w:val="24"/>
              </w:rPr>
              <w:t>乡村振兴战略</w:t>
            </w: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”</w:t>
            </w:r>
            <w:r w:rsidR="00C7164D">
              <w:rPr>
                <w:rFonts w:ascii="宋体" w:hAnsi="宋体" w:cs="宋体" w:hint="eastAsia"/>
                <w:b/>
                <w:sz w:val="24"/>
                <w:szCs w:val="24"/>
              </w:rPr>
              <w:t>的</w:t>
            </w:r>
            <w:r w:rsidR="00F27F3F">
              <w:rPr>
                <w:rFonts w:ascii="宋体" w:hAnsi="宋体" w:cs="宋体" w:hint="eastAsia"/>
                <w:b/>
                <w:sz w:val="24"/>
                <w:szCs w:val="24"/>
              </w:rPr>
              <w:t>背景</w:t>
            </w:r>
            <w:r w:rsidR="00C7164D">
              <w:rPr>
                <w:rFonts w:ascii="宋体" w:hAnsi="宋体" w:cs="宋体" w:hint="eastAsia"/>
                <w:b/>
                <w:sz w:val="24"/>
                <w:szCs w:val="24"/>
              </w:rPr>
              <w:t>、</w:t>
            </w:r>
            <w:r w:rsidR="00F27F3F">
              <w:rPr>
                <w:rFonts w:ascii="宋体" w:hAnsi="宋体" w:cs="宋体" w:hint="eastAsia"/>
                <w:b/>
                <w:sz w:val="24"/>
                <w:szCs w:val="24"/>
              </w:rPr>
              <w:t>内涵和必要性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、考试内容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F27F3F">
              <w:rPr>
                <w:rFonts w:ascii="宋体" w:hAnsi="宋体" w:cs="宋体" w:hint="eastAsia"/>
                <w:sz w:val="24"/>
                <w:szCs w:val="24"/>
              </w:rPr>
              <w:t>乡村振兴战略提出的背景</w:t>
            </w:r>
          </w:p>
          <w:p w:rsidR="00125B85" w:rsidRDefault="00125B85" w:rsidP="00A72DC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F27F3F">
              <w:rPr>
                <w:rFonts w:ascii="宋体" w:hAnsi="宋体" w:cs="宋体" w:hint="eastAsia"/>
                <w:sz w:val="24"/>
                <w:szCs w:val="24"/>
              </w:rPr>
              <w:t>乡村振兴战略的内涵</w:t>
            </w:r>
          </w:p>
          <w:p w:rsidR="00F27F3F" w:rsidRPr="00D82428" w:rsidRDefault="00F27F3F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（3）乡村振兴战略实施的必要性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、考试要求</w:t>
            </w:r>
          </w:p>
          <w:p w:rsidR="00125B85" w:rsidRPr="00D82428" w:rsidRDefault="00125B85" w:rsidP="00A72DCC">
            <w:pPr>
              <w:spacing w:line="360" w:lineRule="auto"/>
              <w:ind w:leftChars="175" w:left="368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F27F3F">
              <w:rPr>
                <w:rFonts w:ascii="宋体" w:hAnsi="宋体" w:cs="宋体" w:hint="eastAsia"/>
                <w:sz w:val="24"/>
                <w:szCs w:val="24"/>
              </w:rPr>
              <w:t>掌握乡村振兴战略提出的背景</w:t>
            </w:r>
          </w:p>
          <w:p w:rsidR="00125B85" w:rsidRPr="00D82428" w:rsidRDefault="00125B85" w:rsidP="00A72DCC">
            <w:pPr>
              <w:spacing w:line="360" w:lineRule="auto"/>
              <w:ind w:leftChars="175" w:left="368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F27F3F">
              <w:rPr>
                <w:rFonts w:ascii="宋体" w:hAnsi="宋体" w:cs="宋体" w:hint="eastAsia"/>
                <w:sz w:val="24"/>
                <w:szCs w:val="24"/>
              </w:rPr>
              <w:t>掌握乡村战略的内涵</w:t>
            </w:r>
          </w:p>
          <w:p w:rsidR="00125B85" w:rsidRPr="00D82428" w:rsidRDefault="00125B85" w:rsidP="00A72DCC">
            <w:pPr>
              <w:spacing w:line="360" w:lineRule="auto"/>
              <w:ind w:leftChars="175" w:left="368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）理解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乡村振兴战略实施的必要性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2"/>
              <w:rPr>
                <w:rFonts w:ascii="宋体" w:cs="宋体"/>
                <w:b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（二）</w:t>
            </w:r>
            <w:r w:rsidR="00AC556E">
              <w:rPr>
                <w:rFonts w:ascii="宋体" w:hAnsi="宋体" w:cs="宋体" w:hint="eastAsia"/>
                <w:b/>
                <w:sz w:val="24"/>
                <w:szCs w:val="24"/>
              </w:rPr>
              <w:t>推进乡村振兴战略的重大战略导向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、考试内容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lastRenderedPageBreak/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坚持高质量发展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坚持农业农村优先发展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坚持走城乡融合发展道路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、考试要求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）了解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乡村振兴高质量发展的具体体现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理解农业农村优先发展中需要注意的几点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C556E">
              <w:rPr>
                <w:rFonts w:ascii="宋体" w:hAnsi="宋体" w:cs="宋体" w:hint="eastAsia"/>
                <w:sz w:val="24"/>
                <w:szCs w:val="24"/>
              </w:rPr>
              <w:t>掌握城乡融合发展的内涵，理解城乡融合发展在乡村振兴中的重要作用，理解有效促进城乡融合发展</w:t>
            </w:r>
            <w:r w:rsidR="002604EC">
              <w:rPr>
                <w:rFonts w:ascii="宋体" w:hAnsi="宋体" w:cs="宋体" w:hint="eastAsia"/>
                <w:sz w:val="24"/>
                <w:szCs w:val="24"/>
              </w:rPr>
              <w:t>的政策措施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2"/>
              <w:rPr>
                <w:rFonts w:ascii="宋体" w:cs="宋体"/>
                <w:b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（三）</w:t>
            </w:r>
            <w:r w:rsidR="005A19B6">
              <w:rPr>
                <w:rFonts w:ascii="宋体" w:hAnsi="宋体" w:cs="宋体" w:hint="eastAsia"/>
                <w:b/>
                <w:sz w:val="24"/>
                <w:szCs w:val="24"/>
              </w:rPr>
              <w:t>乡村振兴战略中的重点、难点和</w:t>
            </w:r>
            <w:r w:rsidR="00DD3F91">
              <w:rPr>
                <w:rFonts w:ascii="宋体" w:hAnsi="宋体" w:cs="宋体" w:hint="eastAsia"/>
                <w:b/>
                <w:sz w:val="24"/>
                <w:szCs w:val="24"/>
              </w:rPr>
              <w:t>基</w:t>
            </w:r>
            <w:r w:rsidR="005A19B6">
              <w:rPr>
                <w:rFonts w:ascii="宋体" w:hAnsi="宋体" w:cs="宋体" w:hint="eastAsia"/>
                <w:b/>
                <w:sz w:val="24"/>
                <w:szCs w:val="24"/>
              </w:rPr>
              <w:t>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、考试内容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5A19B6">
              <w:rPr>
                <w:rFonts w:ascii="宋体" w:hAnsi="宋体" w:cs="宋体" w:hint="eastAsia"/>
                <w:sz w:val="24"/>
                <w:szCs w:val="24"/>
              </w:rPr>
              <w:t>乡村振兴战略中</w:t>
            </w:r>
            <w:r w:rsidR="00C7164D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="005A19B6">
              <w:rPr>
                <w:rFonts w:ascii="宋体" w:hAnsi="宋体" w:cs="宋体" w:hint="eastAsia"/>
                <w:sz w:val="24"/>
                <w:szCs w:val="24"/>
              </w:rPr>
              <w:t>重点</w:t>
            </w:r>
          </w:p>
          <w:p w:rsidR="00125B85" w:rsidRDefault="00125B85" w:rsidP="00A72DC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乡村振兴战略中的难点</w:t>
            </w:r>
          </w:p>
          <w:p w:rsidR="00DD3F91" w:rsidRPr="00D82428" w:rsidRDefault="00DD3F91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（3</w:t>
            </w:r>
            <w:r w:rsidR="0016626F">
              <w:rPr>
                <w:rFonts w:ascii="宋体" w:cs="宋体" w:hint="eastAsia"/>
                <w:sz w:val="24"/>
                <w:szCs w:val="24"/>
              </w:rPr>
              <w:t>）乡村振兴战略中的基点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、考试要求</w:t>
            </w:r>
          </w:p>
          <w:p w:rsidR="00125B85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掌握乡村振兴中的首要任务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）理解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理解乡村振兴战略中的几个重点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掌握乡村振兴战略中的主要难点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了解乡村振兴战略中的基点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2"/>
              <w:rPr>
                <w:rFonts w:ascii="宋体" w:cs="宋体"/>
                <w:b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（四）</w:t>
            </w:r>
            <w:r w:rsidR="00DD3F91">
              <w:rPr>
                <w:rFonts w:ascii="宋体" w:hAnsi="宋体" w:cs="宋体" w:hint="eastAsia"/>
                <w:b/>
                <w:sz w:val="24"/>
                <w:szCs w:val="24"/>
              </w:rPr>
              <w:t>努力规避乡村振兴战略中的几种倾向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、考试内容</w:t>
            </w:r>
          </w:p>
          <w:p w:rsidR="00125B85" w:rsidRPr="00DD3F91" w:rsidRDefault="00125B85" w:rsidP="00A72DC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DD3F91" w:rsidRPr="00DD3F91">
              <w:rPr>
                <w:rFonts w:ascii="宋体" w:hAnsi="宋体" w:cs="宋体" w:hint="eastAsia"/>
                <w:sz w:val="24"/>
                <w:szCs w:val="24"/>
              </w:rPr>
              <w:t>努力规避乡村振兴战略中的几种倾向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、考试要求</w:t>
            </w:r>
          </w:p>
          <w:p w:rsidR="00DD3F91" w:rsidRPr="00C7164D" w:rsidRDefault="00125B85" w:rsidP="00A72DC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DD3F91">
              <w:rPr>
                <w:rFonts w:ascii="宋体" w:hAnsi="宋体" w:cs="宋体" w:hint="eastAsia"/>
                <w:sz w:val="24"/>
                <w:szCs w:val="24"/>
              </w:rPr>
              <w:t>理解</w:t>
            </w:r>
            <w:r w:rsidR="00DD3F91" w:rsidRPr="00C7164D">
              <w:rPr>
                <w:rFonts w:ascii="宋体" w:hAnsi="宋体" w:cs="宋体" w:hint="eastAsia"/>
                <w:sz w:val="24"/>
                <w:szCs w:val="24"/>
              </w:rPr>
              <w:t>乡村振兴战略中的几种错误倾向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2"/>
              <w:rPr>
                <w:rFonts w:ascii="宋体" w:cs="宋体"/>
                <w:b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（五）</w:t>
            </w:r>
            <w:r w:rsidR="00A10391">
              <w:rPr>
                <w:rFonts w:ascii="宋体" w:hAnsi="宋体" w:cs="宋体" w:hint="eastAsia"/>
                <w:b/>
                <w:sz w:val="24"/>
                <w:szCs w:val="24"/>
              </w:rPr>
              <w:t>美国、欧盟农业农村政策演变及其启示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、考试内容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美国、欧盟农业农村政策概括、演变历程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美国、欧盟农业政策的重点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美国、欧盟农业政策对中国乡村振兴战略实施的启示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、考试要求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lastRenderedPageBreak/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了解美国、欧盟农业政策的概括和演变历程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理解美国、欧盟农业政策的重点和发展趋势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理解美国、欧盟农业政策对我国乡村振兴战略实施的启示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2"/>
              <w:rPr>
                <w:rFonts w:ascii="宋体" w:cs="宋体"/>
                <w:b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b/>
                <w:sz w:val="24"/>
                <w:szCs w:val="24"/>
              </w:rPr>
              <w:t>（六）</w:t>
            </w:r>
            <w:r w:rsidR="00A10391">
              <w:rPr>
                <w:rFonts w:ascii="宋体" w:hAnsi="宋体" w:cs="宋体" w:hint="eastAsia"/>
                <w:b/>
                <w:sz w:val="24"/>
                <w:szCs w:val="24"/>
              </w:rPr>
              <w:t>推动我国乡村振兴战略的</w:t>
            </w:r>
            <w:r w:rsidR="00C7164D">
              <w:rPr>
                <w:rFonts w:ascii="宋体" w:hAnsi="宋体" w:cs="宋体" w:hint="eastAsia"/>
                <w:b/>
                <w:sz w:val="24"/>
                <w:szCs w:val="24"/>
              </w:rPr>
              <w:t>主要</w:t>
            </w:r>
            <w:r w:rsidR="00A10391">
              <w:rPr>
                <w:rFonts w:ascii="宋体" w:hAnsi="宋体" w:cs="宋体" w:hint="eastAsia"/>
                <w:b/>
                <w:sz w:val="24"/>
                <w:szCs w:val="24"/>
              </w:rPr>
              <w:t>措施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、考试内容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通过体制机制创新推动乡村振兴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通过人才支撑促进乡村振兴</w:t>
            </w:r>
          </w:p>
          <w:p w:rsidR="00C7164D" w:rsidRDefault="00125B85" w:rsidP="00A72DC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C7164D">
              <w:rPr>
                <w:rFonts w:ascii="宋体" w:hAnsi="宋体" w:cs="宋体" w:hint="eastAsia"/>
                <w:sz w:val="24"/>
                <w:szCs w:val="24"/>
              </w:rPr>
              <w:t>通过资金支持促进乡村振兴</w:t>
            </w:r>
          </w:p>
          <w:p w:rsidR="00125B85" w:rsidRDefault="00C7164D" w:rsidP="00A72DC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（4）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通过三次产业融合发展</w:t>
            </w:r>
            <w:r>
              <w:rPr>
                <w:rFonts w:ascii="宋体" w:hAnsi="宋体" w:cs="宋体" w:hint="eastAsia"/>
                <w:sz w:val="24"/>
                <w:szCs w:val="24"/>
              </w:rPr>
              <w:t>、城乡融合发展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推进乡村振兴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、考试要求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1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掌握乡村振兴体制机制创新包含的主要内容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2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）理解</w:t>
            </w:r>
            <w:r w:rsidR="00A10391">
              <w:rPr>
                <w:rFonts w:ascii="宋体" w:hAnsi="宋体" w:cs="宋体" w:hint="eastAsia"/>
                <w:sz w:val="24"/>
                <w:szCs w:val="24"/>
              </w:rPr>
              <w:t>人才在乡村振兴中的重要作用</w:t>
            </w:r>
          </w:p>
          <w:p w:rsidR="00125B85" w:rsidRPr="00D82428" w:rsidRDefault="00125B85" w:rsidP="00A72DC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3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）理解</w:t>
            </w:r>
            <w:r w:rsidR="00C7164D">
              <w:rPr>
                <w:rFonts w:ascii="宋体" w:hAnsi="宋体" w:cs="宋体" w:hint="eastAsia"/>
                <w:sz w:val="24"/>
                <w:szCs w:val="24"/>
              </w:rPr>
              <w:t>三次产业融合发展、城乡融合发展在乡村振兴的地位</w:t>
            </w:r>
          </w:p>
          <w:p w:rsidR="00C7164D" w:rsidRPr="009A3D04" w:rsidRDefault="00125B85" w:rsidP="009A3D04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8242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82428">
              <w:rPr>
                <w:rFonts w:ascii="宋体" w:hAnsi="宋体" w:cs="宋体"/>
                <w:sz w:val="24"/>
                <w:szCs w:val="24"/>
              </w:rPr>
              <w:t>4</w:t>
            </w:r>
            <w:r w:rsidRPr="00D8242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903108">
              <w:rPr>
                <w:rFonts w:ascii="宋体" w:hAnsi="宋体" w:cs="宋体" w:hint="eastAsia"/>
                <w:sz w:val="24"/>
                <w:szCs w:val="24"/>
              </w:rPr>
              <w:t>了</w:t>
            </w:r>
            <w:r w:rsidR="00C7164D">
              <w:rPr>
                <w:rFonts w:ascii="宋体" w:hAnsi="宋体" w:cs="宋体" w:hint="eastAsia"/>
                <w:sz w:val="24"/>
                <w:szCs w:val="24"/>
              </w:rPr>
              <w:t>解金融如何有效支撑乡村振兴</w:t>
            </w:r>
          </w:p>
        </w:tc>
      </w:tr>
      <w:tr w:rsidR="00125B85" w:rsidRPr="00356B6C" w:rsidTr="0046717B">
        <w:trPr>
          <w:trHeight w:val="2297"/>
          <w:jc w:val="center"/>
        </w:trPr>
        <w:tc>
          <w:tcPr>
            <w:tcW w:w="9781" w:type="dxa"/>
            <w:gridSpan w:val="2"/>
          </w:tcPr>
          <w:p w:rsidR="00125B85" w:rsidRPr="00A72DCC" w:rsidRDefault="00125B85" w:rsidP="00A72DCC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A72DCC">
              <w:rPr>
                <w:rFonts w:ascii="宋体" w:hAnsi="宋体" w:cs="宋体" w:hint="eastAsia"/>
                <w:sz w:val="24"/>
                <w:szCs w:val="24"/>
              </w:rPr>
              <w:lastRenderedPageBreak/>
              <w:t>参考书目</w:t>
            </w:r>
          </w:p>
          <w:p w:rsidR="00125B85" w:rsidRDefault="00C7164D" w:rsidP="00C7164D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1、姜长云等著，乡村振兴战略：理论、政策和规划研究【M】， 中国财政经济出版社，2</w:t>
            </w:r>
            <w:r>
              <w:rPr>
                <w:rFonts w:ascii="宋体" w:hAnsi="宋体" w:cs="宋体"/>
                <w:sz w:val="24"/>
                <w:szCs w:val="24"/>
              </w:rPr>
              <w:t>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125B85" w:rsidRPr="00A72DCC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C7164D" w:rsidRPr="00C7164D" w:rsidRDefault="00C7164D" w:rsidP="00C7164D">
            <w:pPr>
              <w:spacing w:line="360" w:lineRule="auto"/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64D">
              <w:rPr>
                <w:rFonts w:ascii="宋体" w:hAnsi="宋体" w:cs="宋体"/>
                <w:sz w:val="24"/>
                <w:szCs w:val="24"/>
              </w:rPr>
              <w:t>2</w:t>
            </w:r>
            <w:r w:rsidRPr="00C7164D">
              <w:rPr>
                <w:rFonts w:ascii="宋体" w:hAnsi="宋体" w:cs="宋体" w:hint="eastAsia"/>
                <w:sz w:val="24"/>
                <w:szCs w:val="24"/>
              </w:rPr>
              <w:t>、孔祥智等著，乡村振兴的九个维度【M】，广东人民出版社，2</w:t>
            </w:r>
            <w:r w:rsidRPr="00C7164D">
              <w:rPr>
                <w:rFonts w:ascii="宋体" w:hAnsi="宋体" w:cs="宋体"/>
                <w:sz w:val="24"/>
                <w:szCs w:val="24"/>
              </w:rPr>
              <w:t>018</w:t>
            </w:r>
            <w:r w:rsidRPr="00C7164D">
              <w:rPr>
                <w:rFonts w:ascii="宋体" w:hAnsi="宋体" w:cs="宋体" w:hint="eastAsia"/>
                <w:sz w:val="24"/>
                <w:szCs w:val="24"/>
              </w:rPr>
              <w:t>年。</w:t>
            </w:r>
          </w:p>
        </w:tc>
      </w:tr>
      <w:tr w:rsidR="00125B85" w:rsidRPr="00356B6C" w:rsidTr="00C7164D">
        <w:trPr>
          <w:trHeight w:val="599"/>
          <w:jc w:val="center"/>
        </w:trPr>
        <w:tc>
          <w:tcPr>
            <w:tcW w:w="9781" w:type="dxa"/>
            <w:gridSpan w:val="2"/>
          </w:tcPr>
          <w:p w:rsidR="00C7164D" w:rsidRPr="0046717B" w:rsidRDefault="00125B85" w:rsidP="0046717B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</w:tbl>
    <w:p w:rsidR="00125B85" w:rsidRDefault="00125B85" w:rsidP="00586881">
      <w:pPr>
        <w:rPr>
          <w:rFonts w:cs="Times New Roman"/>
        </w:rPr>
      </w:pPr>
    </w:p>
    <w:sectPr w:rsidR="00125B85" w:rsidSect="003701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46" w:rsidRDefault="00B10646" w:rsidP="005768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646" w:rsidRDefault="00B10646" w:rsidP="005768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46" w:rsidRDefault="00B10646" w:rsidP="005768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646" w:rsidRDefault="00B10646" w:rsidP="005768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AB2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9CC005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7CC9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7D0A1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834A5F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2228D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E6D10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C0E98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B80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C5C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F3"/>
    <w:rsid w:val="000009A8"/>
    <w:rsid w:val="00005064"/>
    <w:rsid w:val="000670A5"/>
    <w:rsid w:val="000B42B7"/>
    <w:rsid w:val="000C5897"/>
    <w:rsid w:val="0010161A"/>
    <w:rsid w:val="0011620E"/>
    <w:rsid w:val="0012349F"/>
    <w:rsid w:val="00124827"/>
    <w:rsid w:val="00125B85"/>
    <w:rsid w:val="00135CAF"/>
    <w:rsid w:val="0016626F"/>
    <w:rsid w:val="001908A6"/>
    <w:rsid w:val="001A3454"/>
    <w:rsid w:val="001A485D"/>
    <w:rsid w:val="001A61E7"/>
    <w:rsid w:val="001B553A"/>
    <w:rsid w:val="001B5C2C"/>
    <w:rsid w:val="001D1395"/>
    <w:rsid w:val="001E46A8"/>
    <w:rsid w:val="001F7E10"/>
    <w:rsid w:val="002604EC"/>
    <w:rsid w:val="002746DB"/>
    <w:rsid w:val="00283361"/>
    <w:rsid w:val="002B0BA3"/>
    <w:rsid w:val="002F5A10"/>
    <w:rsid w:val="003275CD"/>
    <w:rsid w:val="00356B6C"/>
    <w:rsid w:val="003701B9"/>
    <w:rsid w:val="003744C4"/>
    <w:rsid w:val="003802BF"/>
    <w:rsid w:val="0038338E"/>
    <w:rsid w:val="003A1645"/>
    <w:rsid w:val="003B2AB2"/>
    <w:rsid w:val="003E575B"/>
    <w:rsid w:val="00423857"/>
    <w:rsid w:val="00435BD5"/>
    <w:rsid w:val="00456A84"/>
    <w:rsid w:val="0046717B"/>
    <w:rsid w:val="00483B89"/>
    <w:rsid w:val="004A6661"/>
    <w:rsid w:val="00505209"/>
    <w:rsid w:val="005418FD"/>
    <w:rsid w:val="005768DE"/>
    <w:rsid w:val="00586881"/>
    <w:rsid w:val="005A19B6"/>
    <w:rsid w:val="005C10F8"/>
    <w:rsid w:val="005E0F96"/>
    <w:rsid w:val="006360A4"/>
    <w:rsid w:val="00645032"/>
    <w:rsid w:val="0065143B"/>
    <w:rsid w:val="0065406F"/>
    <w:rsid w:val="006752E9"/>
    <w:rsid w:val="00677E12"/>
    <w:rsid w:val="006E12AA"/>
    <w:rsid w:val="00730B56"/>
    <w:rsid w:val="007541B3"/>
    <w:rsid w:val="00766E25"/>
    <w:rsid w:val="007A42BA"/>
    <w:rsid w:val="007A5266"/>
    <w:rsid w:val="007D7D7E"/>
    <w:rsid w:val="00831B0F"/>
    <w:rsid w:val="00874392"/>
    <w:rsid w:val="008871BA"/>
    <w:rsid w:val="008A1FD4"/>
    <w:rsid w:val="00903108"/>
    <w:rsid w:val="00945F9D"/>
    <w:rsid w:val="009A3D04"/>
    <w:rsid w:val="009A4DDC"/>
    <w:rsid w:val="009F706F"/>
    <w:rsid w:val="00A10391"/>
    <w:rsid w:val="00A44B71"/>
    <w:rsid w:val="00A56717"/>
    <w:rsid w:val="00A72DCC"/>
    <w:rsid w:val="00A83173"/>
    <w:rsid w:val="00A8363D"/>
    <w:rsid w:val="00AB69D1"/>
    <w:rsid w:val="00AC556E"/>
    <w:rsid w:val="00AD1679"/>
    <w:rsid w:val="00B10646"/>
    <w:rsid w:val="00BA424F"/>
    <w:rsid w:val="00BB3890"/>
    <w:rsid w:val="00BC1FF2"/>
    <w:rsid w:val="00BE48AB"/>
    <w:rsid w:val="00C02547"/>
    <w:rsid w:val="00C028B9"/>
    <w:rsid w:val="00C24DA0"/>
    <w:rsid w:val="00C43804"/>
    <w:rsid w:val="00C5027B"/>
    <w:rsid w:val="00C50E53"/>
    <w:rsid w:val="00C7164D"/>
    <w:rsid w:val="00C770F3"/>
    <w:rsid w:val="00C849E1"/>
    <w:rsid w:val="00CB2134"/>
    <w:rsid w:val="00CE6779"/>
    <w:rsid w:val="00CE6CBD"/>
    <w:rsid w:val="00D01C34"/>
    <w:rsid w:val="00D07FDC"/>
    <w:rsid w:val="00D163FE"/>
    <w:rsid w:val="00D65990"/>
    <w:rsid w:val="00D82428"/>
    <w:rsid w:val="00DB5790"/>
    <w:rsid w:val="00DD3F91"/>
    <w:rsid w:val="00DE2694"/>
    <w:rsid w:val="00DF0AEF"/>
    <w:rsid w:val="00E16E28"/>
    <w:rsid w:val="00E90852"/>
    <w:rsid w:val="00ED73D6"/>
    <w:rsid w:val="00EF7883"/>
    <w:rsid w:val="00F130C7"/>
    <w:rsid w:val="00F27F3F"/>
    <w:rsid w:val="00F46F9C"/>
    <w:rsid w:val="00FB29F7"/>
    <w:rsid w:val="00FC212A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6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76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5768D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76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768D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B29F7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186</Words>
  <Characters>1064</Characters>
  <Application>Microsoft Office Word</Application>
  <DocSecurity>0</DocSecurity>
  <Lines>8</Lines>
  <Paragraphs>2</Paragraphs>
  <ScaleCrop>false</ScaleCrop>
  <Company>DD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车颢</dc:creator>
  <cp:keywords/>
  <dc:description/>
  <cp:lastModifiedBy>熊瑛</cp:lastModifiedBy>
  <cp:revision>52</cp:revision>
  <dcterms:created xsi:type="dcterms:W3CDTF">2014-10-11T07:30:00Z</dcterms:created>
  <dcterms:modified xsi:type="dcterms:W3CDTF">2020-07-14T07:52:00Z</dcterms:modified>
</cp:coreProperties>
</file>