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ascii="黑体" w:hAnsi="黑体" w:eastAsia="黑体"/>
          <w:bCs/>
          <w:color w:val="auto"/>
          <w:sz w:val="44"/>
          <w:szCs w:val="32"/>
        </w:rPr>
      </w:pPr>
      <w:r>
        <w:rPr>
          <w:rFonts w:hint="eastAsia" w:ascii="黑体" w:hAnsi="黑体" w:eastAsia="黑体"/>
          <w:bCs/>
          <w:color w:val="auto"/>
          <w:sz w:val="44"/>
          <w:szCs w:val="32"/>
        </w:rPr>
        <w:t>2020年硕士研究生入学考试</w:t>
      </w:r>
    </w:p>
    <w:p>
      <w:pPr>
        <w:widowControl w:val="0"/>
        <w:jc w:val="center"/>
        <w:rPr>
          <w:rFonts w:ascii="黑体" w:hAnsi="黑体" w:eastAsia="黑体"/>
          <w:bCs/>
          <w:color w:val="auto"/>
          <w:sz w:val="44"/>
          <w:szCs w:val="32"/>
        </w:rPr>
      </w:pPr>
      <w:r>
        <w:rPr>
          <w:rFonts w:hint="eastAsia" w:ascii="黑体" w:hAnsi="黑体" w:eastAsia="黑体"/>
          <w:bCs/>
          <w:color w:val="auto"/>
          <w:sz w:val="44"/>
          <w:szCs w:val="32"/>
        </w:rPr>
        <w:t>考生进入复试的初试成绩基本要求</w:t>
      </w:r>
    </w:p>
    <w:p>
      <w:pPr>
        <w:widowControl w:val="0"/>
        <w:spacing w:line="579" w:lineRule="exact"/>
        <w:ind w:firstLine="640" w:firstLineChars="200"/>
        <w:jc w:val="center"/>
        <w:rPr>
          <w:rFonts w:eastAsia="仿宋_GB2312"/>
          <w:bCs/>
          <w:color w:val="auto"/>
          <w:sz w:val="32"/>
          <w:szCs w:val="32"/>
        </w:rPr>
      </w:pPr>
    </w:p>
    <w:p>
      <w:pPr>
        <w:widowControl w:val="0"/>
        <w:spacing w:line="579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根据教育部有关文件精神，结合我校报考情况，经校研究生招生领导小组研究决定，我校2020年硕士研究生入学考试考生进入复试的初试成绩基本要求如下：</w:t>
      </w:r>
      <w:bookmarkStart w:id="0" w:name="_GoBack"/>
      <w:bookmarkEnd w:id="0"/>
    </w:p>
    <w:tbl>
      <w:tblPr>
        <w:tblStyle w:val="4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992"/>
        <w:gridCol w:w="2551"/>
        <w:gridCol w:w="850"/>
        <w:gridCol w:w="851"/>
        <w:gridCol w:w="851"/>
        <w:gridCol w:w="85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学位</w:t>
            </w:r>
          </w:p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专业</w:t>
            </w:r>
          </w:p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代码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专业名称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一单元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二单元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三单元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四单元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初试</w:t>
            </w:r>
          </w:p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学</w:t>
            </w:r>
          </w:p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术</w:t>
            </w:r>
          </w:p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020200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应用经济学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070100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数学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070600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大气科学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0706Z3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3S集成与气象应用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071400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统计学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077500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计算机科学与技术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077601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环境科学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080900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电子科学与技术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081001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通信与信息系统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081002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信号与信息处理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0810J1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气象探测技术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0810Z1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电子微系统工程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0810Z3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智能机器人技术及应用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081200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计算机科学与技术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083000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环境科学与工程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083500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软件工程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083900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网络空间安全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087100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管理科学与工程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120100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管理科学与工程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hint="eastAsia" w:ascii="Arial" w:hAnsi="Arial" w:cs="Arial"/>
                <w:color w:val="auto"/>
                <w:kern w:val="2"/>
              </w:rPr>
              <w:t>享受少数民族照顾政策的考生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专</w:t>
            </w:r>
          </w:p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业</w:t>
            </w:r>
          </w:p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学</w:t>
            </w:r>
          </w:p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025200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应用统计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color w:val="auto"/>
                <w:kern w:val="2"/>
                <w:sz w:val="21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035200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社会工作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color w:val="auto"/>
                <w:kern w:val="2"/>
                <w:sz w:val="21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045300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汉语国际教育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eastAsia="等线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085</w:t>
            </w:r>
            <w:r>
              <w:rPr>
                <w:rFonts w:hint="eastAsia" w:ascii="Arial" w:hAnsi="Arial" w:eastAsia="等线" w:cs="Arial"/>
                <w:color w:val="auto"/>
                <w:kern w:val="2"/>
              </w:rPr>
              <w:t>400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hint="eastAsia" w:ascii="Arial" w:hAnsi="Arial" w:cs="Arial"/>
                <w:color w:val="auto"/>
                <w:kern w:val="2"/>
              </w:rPr>
              <w:t>电子信息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color w:val="auto"/>
                <w:kern w:val="2"/>
                <w:sz w:val="21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08</w:t>
            </w:r>
            <w:r>
              <w:rPr>
                <w:rFonts w:hint="eastAsia" w:ascii="Arial" w:hAnsi="Arial" w:eastAsia="等线" w:cs="Arial"/>
                <w:color w:val="auto"/>
                <w:kern w:val="2"/>
              </w:rPr>
              <w:t>57</w:t>
            </w:r>
            <w:r>
              <w:rPr>
                <w:rFonts w:hint="eastAsia" w:ascii="Arial" w:hAnsi="Arial" w:cs="Arial"/>
                <w:color w:val="auto"/>
                <w:kern w:val="2"/>
              </w:rPr>
              <w:t>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资源与环境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color w:val="auto"/>
                <w:kern w:val="2"/>
                <w:sz w:val="21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095132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资源利用与植物保护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color w:val="auto"/>
                <w:kern w:val="2"/>
                <w:sz w:val="21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095136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农业工程与信息技术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color w:val="auto"/>
                <w:kern w:val="2"/>
                <w:sz w:val="21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095137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农业管理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color w:val="auto"/>
                <w:kern w:val="2"/>
                <w:sz w:val="21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095138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农村发展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color w:val="auto"/>
                <w:kern w:val="2"/>
                <w:sz w:val="21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eastAsia="等线" w:cs="Arial"/>
                <w:color w:val="auto"/>
                <w:kern w:val="2"/>
              </w:rPr>
            </w:pPr>
            <w:r>
              <w:rPr>
                <w:rFonts w:hint="eastAsia" w:ascii="Arial" w:hAnsi="Arial" w:eastAsia="等线" w:cs="Arial"/>
                <w:color w:val="auto"/>
                <w:kern w:val="2"/>
              </w:rPr>
              <w:t>086100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交通运输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jc w:val="lef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125300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jc w:val="lef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ascii="Arial" w:hAnsi="Arial" w:cs="Arial"/>
                <w:color w:val="auto"/>
                <w:kern w:val="2"/>
              </w:rPr>
              <w:t>会计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jc w:val="left"/>
              <w:rPr>
                <w:rFonts w:ascii="宋体" w:hAnsi="宋体" w:eastAsia="等线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等线"/>
                <w:bCs/>
                <w:color w:val="auto"/>
                <w:sz w:val="21"/>
                <w:szCs w:val="21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jc w:val="left"/>
              <w:rPr>
                <w:rFonts w:ascii="宋体" w:hAnsi="宋体" w:eastAsia="等线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等线"/>
                <w:bCs/>
                <w:color w:val="auto"/>
                <w:sz w:val="21"/>
                <w:szCs w:val="21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jc w:val="lef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jc w:val="lef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jc w:val="left"/>
              <w:rPr>
                <w:rFonts w:ascii="宋体" w:hAnsi="宋体" w:eastAsia="等线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等线"/>
                <w:bCs/>
                <w:color w:val="auto"/>
                <w:sz w:val="21"/>
                <w:szCs w:val="21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widowControl w:val="0"/>
              <w:spacing w:line="480" w:lineRule="exact"/>
              <w:jc w:val="center"/>
              <w:rPr>
                <w:rFonts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Arial" w:hAnsi="Arial" w:cs="Arial"/>
                <w:color w:val="auto"/>
                <w:kern w:val="2"/>
              </w:rPr>
            </w:pPr>
            <w:r>
              <w:rPr>
                <w:rFonts w:hint="eastAsia" w:ascii="Arial" w:hAnsi="Arial" w:cs="Arial"/>
                <w:color w:val="auto"/>
                <w:kern w:val="2"/>
              </w:rPr>
              <w:t>享受少数民族照顾政策的考生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80" w:lineRule="exac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执行2020年国家A类考生分数线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0" w:type="dxa"/>
            <w:gridSpan w:val="8"/>
            <w:shd w:val="clear" w:color="auto" w:fill="auto"/>
          </w:tcPr>
          <w:p>
            <w:pPr>
              <w:widowControl w:val="0"/>
              <w:spacing w:line="480" w:lineRule="exact"/>
              <w:jc w:val="lef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注：1、“退役大学生士兵”计划初试成绩的基本要求为:满分5</w:t>
            </w:r>
            <w:r>
              <w:rPr>
                <w:rFonts w:ascii="宋体" w:hAnsi="宋体"/>
                <w:bCs/>
                <w:color w:val="auto"/>
                <w:sz w:val="21"/>
                <w:szCs w:val="21"/>
              </w:rPr>
              <w:t>00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分的专业，总分比普通线降30分，单科成绩不限；满分3</w:t>
            </w:r>
            <w:r>
              <w:rPr>
                <w:rFonts w:ascii="宋体" w:hAnsi="宋体"/>
                <w:bCs/>
                <w:color w:val="auto"/>
                <w:sz w:val="21"/>
                <w:szCs w:val="21"/>
              </w:rPr>
              <w:t>00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分的专业，总分比普通线降</w:t>
            </w:r>
            <w:r>
              <w:rPr>
                <w:rFonts w:hint="eastAsia" w:ascii="宋体" w:hAnsi="宋体" w:eastAsia="等线"/>
                <w:bCs/>
                <w:color w:val="auto"/>
                <w:sz w:val="21"/>
                <w:szCs w:val="21"/>
              </w:rPr>
              <w:t>2</w:t>
            </w:r>
            <w:r>
              <w:rPr>
                <w:rFonts w:ascii="宋体" w:hAnsi="宋体"/>
                <w:bCs/>
                <w:color w:val="auto"/>
                <w:sz w:val="21"/>
                <w:szCs w:val="21"/>
              </w:rPr>
              <w:t>0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分，单科成绩不限。</w:t>
            </w:r>
          </w:p>
          <w:p>
            <w:pPr>
              <w:widowControl w:val="0"/>
              <w:spacing w:line="480" w:lineRule="exact"/>
              <w:ind w:firstLine="420" w:firstLineChars="200"/>
              <w:jc w:val="left"/>
              <w:rPr>
                <w:rFonts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2、“享受少数民族照顾政策的考生”即工作单位在国务院公布的民族区域自治地方，且定向就业单位为原单位的少数民族在职人员考生。</w:t>
            </w:r>
          </w:p>
        </w:tc>
      </w:tr>
    </w:tbl>
    <w:p>
      <w:pPr>
        <w:snapToGrid w:val="0"/>
        <w:spacing w:line="638" w:lineRule="exact"/>
        <w:rPr>
          <w:rFonts w:eastAsia="仿宋_GB2312" w:cs="仿宋_GB2312"/>
          <w:color w:val="auto"/>
          <w:sz w:val="32"/>
          <w:szCs w:val="32"/>
        </w:rPr>
      </w:pPr>
    </w:p>
    <w:p>
      <w:pPr>
        <w:snapToGrid w:val="0"/>
        <w:spacing w:line="638" w:lineRule="exact"/>
        <w:rPr>
          <w:rFonts w:eastAsia="仿宋_GB2312" w:cs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footerReference r:id="rId3" w:type="default"/>
      <w:footerReference r:id="rId4" w:type="even"/>
      <w:pgSz w:w="11907" w:h="16840"/>
      <w:pgMar w:top="2098" w:right="1474" w:bottom="1985" w:left="1588" w:header="907" w:footer="680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 w:val="0"/>
      <w:spacing w:after="160"/>
      <w:ind w:right="90"/>
      <w:jc w:val="right"/>
      <w:rPr>
        <w:rFonts w:ascii="??"/>
        <w:sz w:val="28"/>
        <w:szCs w:val="28"/>
      </w:rPr>
    </w:pPr>
    <w:r>
      <w:rPr>
        <w:sz w:val="28"/>
      </w:rPr>
      <w:pict>
        <v:shape id="_x0000_s1025" o:spid="_x0000_s1025" o:spt="202" type="#_x0000_t202" style="position:absolute;left:0pt;margin-top:0pt;height:26.15pt;width:48.45pt;mso-position-horizontal:outside;mso-position-horizontal-relative:margin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snapToGrid w:val="0"/>
                  <w:spacing w:after="160"/>
                  <w:ind w:right="90"/>
                  <w:jc w:val="right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\* MERGEFORMAT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  <w:snapToGrid w:val="0"/>
      <w:spacing w:after="1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 w:val="0"/>
      <w:spacing w:after="160"/>
      <w:jc w:val="left"/>
      <w:rPr>
        <w:rFonts w:ascii="??"/>
        <w:sz w:val="28"/>
        <w:szCs w:val="28"/>
      </w:rPr>
    </w:pPr>
    <w:r>
      <w:fldChar w:fldCharType="begin"/>
    </w:r>
    <w:r>
      <w:instrText xml:space="preserve">PAGE  \* MERGEFORMAT</w:instrText>
    </w:r>
    <w:r>
      <w:fldChar w:fldCharType="separate"/>
    </w:r>
    <w:r>
      <w:rPr>
        <w:rFonts w:ascii="??" w:hAnsi="??"/>
        <w:sz w:val="28"/>
        <w:szCs w:val="28"/>
      </w:rPr>
      <w:t>- 2 -</w:t>
    </w:r>
    <w:r>
      <w:rPr>
        <w:rFonts w:ascii="??" w:hAnsi="??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409"/>
    <w:rsid w:val="00390DF2"/>
    <w:rsid w:val="00500794"/>
    <w:rsid w:val="00550219"/>
    <w:rsid w:val="00895A6F"/>
    <w:rsid w:val="00B80E43"/>
    <w:rsid w:val="00CF0626"/>
    <w:rsid w:val="00D52409"/>
    <w:rsid w:val="00EF1EA9"/>
    <w:rsid w:val="00F12F88"/>
    <w:rsid w:val="621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201</Words>
  <Characters>1148</Characters>
  <Lines>9</Lines>
  <Paragraphs>2</Paragraphs>
  <TotalTime>1</TotalTime>
  <ScaleCrop>false</ScaleCrop>
  <LinksUpToDate>false</LinksUpToDate>
  <CharactersWithSpaces>1347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2020-04-22T10:01:00Z</dcterms:created>
  <dc:creator>user</dc:creator>
  <cp:lastModifiedBy>珂</cp:lastModifiedBy>
  <dcterms:modified xsi:type="dcterms:W3CDTF">2020-04-23T10:21:07Z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