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008 体育学院</w:t>
      </w:r>
    </w:p>
    <w:tbl>
      <w:tblPr>
        <w:tblStyle w:val="2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5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研究方向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复试形式与要求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学科教学（体育）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不区分方向</w:t>
            </w:r>
          </w:p>
        </w:tc>
        <w:tc>
          <w:tcPr>
            <w:tcW w:w="5407" w:type="dxa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面试内容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自我介绍（3分钟内）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说课（15分钟）《体育与健康》水平一至水平五教学内容－－20分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模拟上课（15分钟）水平一至水平五教学内容－－20分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现场提问与回答（20分钟）（含英语提问与回答）－－20分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现场提问内容为体育学科基础综合，内容涉及教育学、学校体育学、运动训练学相关知识、科研基础知识、体育学科现状及发展趋势、中小学生体质健康促进知识等。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备注：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说课、模拟上课、现场提问内容与顺序：抽签进行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笔试内容：基础教育热点问题论述（20分）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专业技能测试项目（任选一项）－－20分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篮球、排球、足球、田径、体操、武术、健美操、网球、羽毛球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（技能测试顺序与面试一致）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复试成绩：初试成绩占60%，复试成绩占40%，即考生的最后成绩=初试总成绩*60%+复试总成绩*40%。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复试主要参考材料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1.《体育与健康》水平一至水平五教材。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2.学校体育学。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3.运动训练学。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4.体育概论。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5.体育与健康教程。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三、同等学历加试：笔试100分，合格线60分，时长2小时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1、《运动训练学》，田麦久等，2000年8月（2012年2月重印），人民体育出版社。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2、运动生理学，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"http://search.dangdang.com/?key2=%B5%CB%CA%F7%D1%AB&amp;medium=01&amp;category_path=01.00.00.00.00.00" \t "_blank"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/>
                <w:highlight w:val="none"/>
              </w:rPr>
              <w:t>邓树勋</w:t>
            </w:r>
            <w:r>
              <w:rPr>
                <w:rFonts w:hint="eastAsia"/>
                <w:highlight w:val="none"/>
              </w:rPr>
              <w:fldChar w:fldCharType="end"/>
            </w:r>
            <w:r>
              <w:rPr>
                <w:rFonts w:hint="eastAsia"/>
                <w:highlight w:val="none"/>
              </w:rPr>
              <w:t>，高等教育出版社，2015年4月，第3版。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A40D0"/>
    <w:rsid w:val="782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