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08B" w:rsidRPr="00350144" w:rsidRDefault="001B55BA" w:rsidP="001B55BA">
      <w:pPr>
        <w:jc w:val="center"/>
        <w:rPr>
          <w:b/>
          <w:bCs/>
          <w:sz w:val="36"/>
          <w:szCs w:val="36"/>
        </w:rPr>
      </w:pPr>
      <w:r w:rsidRPr="00350144">
        <w:rPr>
          <w:rFonts w:hint="eastAsia"/>
          <w:b/>
          <w:bCs/>
          <w:sz w:val="36"/>
          <w:szCs w:val="36"/>
        </w:rPr>
        <w:t>《西方经济学》考试大纲</w:t>
      </w:r>
    </w:p>
    <w:p w:rsidR="005C73E8" w:rsidRPr="005C73E8" w:rsidRDefault="005C73E8" w:rsidP="005C73E8">
      <w:pPr>
        <w:widowControl/>
        <w:shd w:val="clear" w:color="auto" w:fill="EFEFEF"/>
        <w:spacing w:line="360" w:lineRule="atLeast"/>
        <w:ind w:firstLine="360"/>
        <w:jc w:val="center"/>
        <w:textAlignment w:val="top"/>
        <w:rPr>
          <w:rFonts w:ascii="Times New Roman" w:eastAsia="宋体" w:hAnsi="Times New Roman" w:cs="Times New Roman"/>
          <w:color w:val="000000"/>
          <w:kern w:val="0"/>
          <w:szCs w:val="21"/>
        </w:rPr>
      </w:pPr>
      <w:r w:rsidRPr="005C73E8">
        <w:rPr>
          <w:rFonts w:ascii="黑体" w:eastAsia="黑体" w:hAnsi="黑体" w:cs="Times New Roman" w:hint="eastAsia"/>
          <w:b/>
          <w:bCs/>
          <w:color w:val="000000"/>
          <w:kern w:val="0"/>
          <w:sz w:val="24"/>
          <w:szCs w:val="24"/>
        </w:rPr>
        <w:t>第一部分</w:t>
      </w:r>
      <w:r w:rsidRPr="005C73E8">
        <w:rPr>
          <w:rFonts w:ascii="Calibri" w:eastAsia="黑体" w:hAnsi="Calibri" w:cs="Calibri"/>
          <w:b/>
          <w:bCs/>
          <w:color w:val="000000"/>
          <w:kern w:val="0"/>
          <w:sz w:val="24"/>
          <w:szCs w:val="24"/>
        </w:rPr>
        <w:t>  </w:t>
      </w:r>
      <w:r w:rsidRPr="005C73E8">
        <w:rPr>
          <w:rFonts w:ascii="黑体" w:eastAsia="黑体" w:hAnsi="黑体" w:cs="Times New Roman" w:hint="eastAsia"/>
          <w:b/>
          <w:bCs/>
          <w:color w:val="000000"/>
          <w:kern w:val="0"/>
          <w:sz w:val="24"/>
          <w:szCs w:val="24"/>
        </w:rPr>
        <w:t>考试说明</w:t>
      </w:r>
    </w:p>
    <w:p w:rsidR="005C73E8" w:rsidRPr="005C73E8" w:rsidRDefault="005C73E8" w:rsidP="005C73E8">
      <w:pPr>
        <w:widowControl/>
        <w:shd w:val="clear" w:color="auto" w:fill="EFEFEF"/>
        <w:spacing w:line="315" w:lineRule="atLeast"/>
        <w:ind w:firstLine="435"/>
        <w:textAlignment w:val="top"/>
        <w:rPr>
          <w:rFonts w:ascii="Times New Roman" w:eastAsia="宋体" w:hAnsi="Times New Roman" w:cs="Times New Roman"/>
          <w:color w:val="000000"/>
          <w:kern w:val="0"/>
          <w:szCs w:val="21"/>
        </w:rPr>
      </w:pPr>
      <w:r w:rsidRPr="005C73E8">
        <w:rPr>
          <w:rFonts w:ascii="宋体" w:eastAsia="宋体" w:hAnsi="宋体" w:cs="Times New Roman" w:hint="eastAsia"/>
          <w:color w:val="000000"/>
          <w:kern w:val="0"/>
          <w:szCs w:val="21"/>
        </w:rPr>
        <w:t>一、制定原则</w:t>
      </w:r>
    </w:p>
    <w:p w:rsidR="005C73E8" w:rsidRPr="005C73E8" w:rsidRDefault="005C73E8" w:rsidP="005C73E8">
      <w:pPr>
        <w:widowControl/>
        <w:shd w:val="clear" w:color="auto" w:fill="EFEFEF"/>
        <w:spacing w:line="315" w:lineRule="atLeast"/>
        <w:ind w:firstLine="435"/>
        <w:textAlignment w:val="top"/>
        <w:rPr>
          <w:rFonts w:ascii="Times New Roman" w:eastAsia="宋体" w:hAnsi="Times New Roman" w:cs="Times New Roman"/>
          <w:color w:val="000000"/>
          <w:kern w:val="0"/>
          <w:szCs w:val="21"/>
        </w:rPr>
      </w:pPr>
      <w:r w:rsidRPr="005C73E8">
        <w:rPr>
          <w:rFonts w:ascii="宋体" w:eastAsia="宋体" w:hAnsi="宋体" w:cs="Times New Roman" w:hint="eastAsia"/>
          <w:color w:val="000000"/>
          <w:kern w:val="0"/>
          <w:szCs w:val="21"/>
        </w:rPr>
        <w:t>本大纲按照“考查基础，注重应用，公平竞争，择优录取”的原则来制定。</w:t>
      </w:r>
    </w:p>
    <w:p w:rsidR="005C73E8" w:rsidRPr="005C73E8" w:rsidRDefault="005C73E8" w:rsidP="005C73E8">
      <w:pPr>
        <w:widowControl/>
        <w:shd w:val="clear" w:color="auto" w:fill="EFEFEF"/>
        <w:spacing w:line="315" w:lineRule="atLeast"/>
        <w:ind w:firstLine="420"/>
        <w:textAlignment w:val="top"/>
        <w:rPr>
          <w:rFonts w:ascii="Times New Roman" w:eastAsia="宋体" w:hAnsi="Times New Roman" w:cs="Times New Roman"/>
          <w:color w:val="000000"/>
          <w:kern w:val="0"/>
          <w:szCs w:val="21"/>
        </w:rPr>
      </w:pPr>
      <w:r w:rsidRPr="005C73E8">
        <w:rPr>
          <w:rFonts w:ascii="宋体" w:eastAsia="宋体" w:hAnsi="宋体" w:cs="Times New Roman" w:hint="eastAsia"/>
          <w:color w:val="000000"/>
          <w:kern w:val="0"/>
          <w:szCs w:val="21"/>
        </w:rPr>
        <w:t>二、内容及目标说明</w:t>
      </w:r>
    </w:p>
    <w:p w:rsidR="005C73E8" w:rsidRPr="005C73E8" w:rsidRDefault="005C73E8" w:rsidP="005C73E8">
      <w:pPr>
        <w:widowControl/>
        <w:shd w:val="clear" w:color="auto" w:fill="EFEFEF"/>
        <w:spacing w:line="315" w:lineRule="atLeast"/>
        <w:ind w:firstLine="420"/>
        <w:textAlignment w:val="top"/>
        <w:rPr>
          <w:rFonts w:ascii="Times New Roman" w:eastAsia="宋体" w:hAnsi="Times New Roman" w:cs="Times New Roman"/>
          <w:color w:val="000000"/>
          <w:kern w:val="0"/>
          <w:szCs w:val="21"/>
        </w:rPr>
      </w:pPr>
      <w:r w:rsidRPr="005C73E8">
        <w:rPr>
          <w:rFonts w:ascii="宋体" w:eastAsia="宋体" w:hAnsi="宋体" w:cs="Times New Roman" w:hint="eastAsia"/>
          <w:color w:val="000000"/>
          <w:kern w:val="0"/>
          <w:szCs w:val="21"/>
        </w:rPr>
        <w:t>西方经济学课程由微观经济学和宏观经济学两部分组成。考试内容覆盖了微观经济学和宏观经济学基础理论的主要部分。</w:t>
      </w:r>
    </w:p>
    <w:p w:rsidR="005C73E8" w:rsidRPr="005C73E8" w:rsidRDefault="005C73E8" w:rsidP="005C73E8">
      <w:pPr>
        <w:widowControl/>
        <w:shd w:val="clear" w:color="auto" w:fill="EFEFEF"/>
        <w:spacing w:line="315" w:lineRule="atLeast"/>
        <w:ind w:firstLine="420"/>
        <w:textAlignment w:val="top"/>
        <w:rPr>
          <w:rFonts w:ascii="Times New Roman" w:eastAsia="宋体" w:hAnsi="Times New Roman" w:cs="Times New Roman"/>
          <w:color w:val="000000"/>
          <w:kern w:val="0"/>
          <w:szCs w:val="21"/>
        </w:rPr>
      </w:pPr>
      <w:r w:rsidRPr="005C73E8">
        <w:rPr>
          <w:rFonts w:ascii="宋体" w:eastAsia="宋体" w:hAnsi="宋体" w:cs="Times New Roman" w:hint="eastAsia"/>
          <w:color w:val="000000"/>
          <w:kern w:val="0"/>
          <w:szCs w:val="21"/>
        </w:rPr>
        <w:t>考试目的在于测试申请攻读经济学硕士学位的本科生对经济学的基本概念、基本原理及基本分析工具和分析方法的掌握程度，考查考生是否具备应用基本原理和方法来分析各种经济现象、解决各种问题的能力，是否具备进一步深造的知识储备和潜质。考试要求达到高等学校优秀本科毕业生的水平，以保证被录取者具有较好的经济学理论基础和科研潜质。</w:t>
      </w:r>
    </w:p>
    <w:p w:rsidR="005C73E8" w:rsidRPr="005C73E8" w:rsidRDefault="005C73E8" w:rsidP="005C73E8">
      <w:pPr>
        <w:widowControl/>
        <w:shd w:val="clear" w:color="auto" w:fill="EFEFEF"/>
        <w:spacing w:line="315" w:lineRule="atLeast"/>
        <w:ind w:firstLine="360"/>
        <w:jc w:val="center"/>
        <w:textAlignment w:val="top"/>
        <w:rPr>
          <w:rFonts w:ascii="Times New Roman" w:eastAsia="宋体" w:hAnsi="Times New Roman" w:cs="Times New Roman"/>
          <w:color w:val="000000"/>
          <w:kern w:val="0"/>
          <w:szCs w:val="21"/>
        </w:rPr>
      </w:pPr>
      <w:r w:rsidRPr="005C73E8">
        <w:rPr>
          <w:rFonts w:ascii="黑体" w:eastAsia="黑体" w:hAnsi="黑体" w:cs="Times New Roman" w:hint="eastAsia"/>
          <w:b/>
          <w:bCs/>
          <w:color w:val="000000"/>
          <w:kern w:val="0"/>
          <w:szCs w:val="21"/>
        </w:rPr>
        <w:t>第二部分</w:t>
      </w:r>
      <w:r w:rsidRPr="005C73E8">
        <w:rPr>
          <w:rFonts w:ascii="Calibri" w:eastAsia="黑体" w:hAnsi="Calibri" w:cs="Calibri"/>
          <w:b/>
          <w:bCs/>
          <w:color w:val="000000"/>
          <w:kern w:val="0"/>
          <w:szCs w:val="21"/>
        </w:rPr>
        <w:t>  </w:t>
      </w:r>
      <w:r w:rsidRPr="005C73E8">
        <w:rPr>
          <w:rFonts w:ascii="黑体" w:eastAsia="黑体" w:hAnsi="黑体" w:cs="Times New Roman" w:hint="eastAsia"/>
          <w:b/>
          <w:bCs/>
          <w:color w:val="000000"/>
          <w:kern w:val="0"/>
          <w:szCs w:val="21"/>
        </w:rPr>
        <w:t>考查要点</w:t>
      </w:r>
    </w:p>
    <w:p w:rsidR="005C73E8" w:rsidRPr="005C73E8" w:rsidRDefault="005C73E8" w:rsidP="005C73E8">
      <w:pPr>
        <w:widowControl/>
        <w:shd w:val="clear" w:color="auto" w:fill="EFEFEF"/>
        <w:spacing w:line="315" w:lineRule="atLeast"/>
        <w:ind w:firstLine="420"/>
        <w:jc w:val="left"/>
        <w:textAlignment w:val="top"/>
        <w:rPr>
          <w:rFonts w:ascii="Times New Roman" w:eastAsia="宋体" w:hAnsi="Times New Roman" w:cs="Times New Roman"/>
          <w:color w:val="000000"/>
          <w:kern w:val="0"/>
          <w:szCs w:val="21"/>
        </w:rPr>
      </w:pPr>
      <w:r w:rsidRPr="005C73E8">
        <w:rPr>
          <w:rFonts w:ascii="宋体" w:eastAsia="宋体" w:hAnsi="宋体" w:cs="Times New Roman" w:hint="eastAsia"/>
          <w:color w:val="000000"/>
          <w:kern w:val="0"/>
          <w:szCs w:val="21"/>
        </w:rPr>
        <w:t>第一章</w:t>
      </w:r>
      <w:r w:rsidRPr="005C73E8">
        <w:rPr>
          <w:rFonts w:ascii="Times New Roman" w:eastAsia="宋体" w:hAnsi="Times New Roman" w:cs="Times New Roman"/>
          <w:color w:val="000000"/>
          <w:kern w:val="0"/>
          <w:szCs w:val="21"/>
        </w:rPr>
        <w:t>  </w:t>
      </w:r>
      <w:r w:rsidRPr="005C73E8">
        <w:rPr>
          <w:rFonts w:ascii="宋体" w:eastAsia="宋体" w:hAnsi="宋体" w:cs="Times New Roman" w:hint="eastAsia"/>
          <w:color w:val="000000"/>
          <w:kern w:val="0"/>
          <w:szCs w:val="21"/>
        </w:rPr>
        <w:t>绪论</w:t>
      </w:r>
    </w:p>
    <w:p w:rsidR="005C73E8" w:rsidRPr="005C73E8" w:rsidRDefault="005C73E8" w:rsidP="005C73E8">
      <w:pPr>
        <w:widowControl/>
        <w:shd w:val="clear" w:color="auto" w:fill="EFEFEF"/>
        <w:spacing w:line="315" w:lineRule="atLeast"/>
        <w:ind w:firstLine="420"/>
        <w:jc w:val="left"/>
        <w:textAlignment w:val="top"/>
        <w:rPr>
          <w:rFonts w:ascii="Times New Roman" w:eastAsia="宋体" w:hAnsi="Times New Roman" w:cs="Times New Roman"/>
          <w:color w:val="000000"/>
          <w:kern w:val="0"/>
          <w:szCs w:val="21"/>
        </w:rPr>
      </w:pPr>
      <w:r w:rsidRPr="005C73E8">
        <w:rPr>
          <w:rFonts w:ascii="宋体" w:eastAsia="宋体" w:hAnsi="宋体" w:cs="Times New Roman" w:hint="eastAsia"/>
          <w:color w:val="000000"/>
          <w:kern w:val="0"/>
          <w:szCs w:val="21"/>
        </w:rPr>
        <w:t>主要内容：经济学的研究对象；微观经济学与宏观经济学；西方经济学的研究方法。</w:t>
      </w:r>
    </w:p>
    <w:p w:rsidR="005C73E8" w:rsidRPr="005C73E8" w:rsidRDefault="005C73E8" w:rsidP="005C73E8">
      <w:pPr>
        <w:widowControl/>
        <w:shd w:val="clear" w:color="auto" w:fill="EFEFEF"/>
        <w:spacing w:line="315" w:lineRule="atLeast"/>
        <w:ind w:firstLine="420"/>
        <w:jc w:val="left"/>
        <w:textAlignment w:val="top"/>
        <w:rPr>
          <w:rFonts w:ascii="Times New Roman" w:eastAsia="宋体" w:hAnsi="Times New Roman" w:cs="Times New Roman"/>
          <w:color w:val="000000"/>
          <w:kern w:val="0"/>
          <w:szCs w:val="21"/>
        </w:rPr>
      </w:pPr>
      <w:r w:rsidRPr="005C73E8">
        <w:rPr>
          <w:rFonts w:ascii="宋体" w:eastAsia="宋体" w:hAnsi="宋体" w:cs="Times New Roman" w:hint="eastAsia"/>
          <w:color w:val="000000"/>
          <w:kern w:val="0"/>
          <w:szCs w:val="21"/>
        </w:rPr>
        <w:t>第二章  需求、供给与均衡价格理论</w:t>
      </w:r>
    </w:p>
    <w:p w:rsidR="005C73E8" w:rsidRPr="005C73E8" w:rsidRDefault="005C73E8" w:rsidP="005C73E8">
      <w:pPr>
        <w:widowControl/>
        <w:shd w:val="clear" w:color="auto" w:fill="EFEFEF"/>
        <w:spacing w:line="315" w:lineRule="atLeast"/>
        <w:ind w:firstLine="420"/>
        <w:jc w:val="left"/>
        <w:textAlignment w:val="top"/>
        <w:rPr>
          <w:rFonts w:ascii="Times New Roman" w:eastAsia="宋体" w:hAnsi="Times New Roman" w:cs="Times New Roman"/>
          <w:color w:val="000000"/>
          <w:kern w:val="0"/>
          <w:szCs w:val="21"/>
        </w:rPr>
      </w:pPr>
      <w:r w:rsidRPr="005C73E8">
        <w:rPr>
          <w:rFonts w:ascii="宋体" w:eastAsia="宋体" w:hAnsi="宋体" w:cs="Times New Roman" w:hint="eastAsia"/>
          <w:color w:val="000000"/>
          <w:kern w:val="0"/>
          <w:szCs w:val="21"/>
        </w:rPr>
        <w:t>主要内容：需求理论，供给理论，需求变动与需求量变动、供给变动与供给量变动；均衡价格理论，政府对均衡价格干预；需求弹性和供给弹性的计算。</w:t>
      </w:r>
    </w:p>
    <w:p w:rsidR="005C73E8" w:rsidRPr="005C73E8" w:rsidRDefault="005C73E8" w:rsidP="005C73E8">
      <w:pPr>
        <w:widowControl/>
        <w:shd w:val="clear" w:color="auto" w:fill="EFEFEF"/>
        <w:spacing w:line="315" w:lineRule="atLeast"/>
        <w:ind w:firstLine="420"/>
        <w:jc w:val="left"/>
        <w:textAlignment w:val="top"/>
        <w:rPr>
          <w:rFonts w:ascii="Times New Roman" w:eastAsia="宋体" w:hAnsi="Times New Roman" w:cs="Times New Roman"/>
          <w:color w:val="000000"/>
          <w:kern w:val="0"/>
          <w:szCs w:val="21"/>
        </w:rPr>
      </w:pPr>
      <w:r w:rsidRPr="005C73E8">
        <w:rPr>
          <w:rFonts w:ascii="宋体" w:eastAsia="宋体" w:hAnsi="宋体" w:cs="Times New Roman" w:hint="eastAsia"/>
          <w:color w:val="000000"/>
          <w:kern w:val="0"/>
          <w:szCs w:val="21"/>
        </w:rPr>
        <w:t>第三章  消费者行为理论</w:t>
      </w:r>
    </w:p>
    <w:p w:rsidR="005C73E8" w:rsidRPr="005C73E8" w:rsidRDefault="005C73E8" w:rsidP="005C73E8">
      <w:pPr>
        <w:widowControl/>
        <w:shd w:val="clear" w:color="auto" w:fill="EFEFEF"/>
        <w:spacing w:line="315" w:lineRule="atLeast"/>
        <w:ind w:firstLine="420"/>
        <w:jc w:val="left"/>
        <w:textAlignment w:val="top"/>
        <w:rPr>
          <w:rFonts w:ascii="Times New Roman" w:eastAsia="宋体" w:hAnsi="Times New Roman" w:cs="Times New Roman"/>
          <w:color w:val="000000"/>
          <w:kern w:val="0"/>
          <w:szCs w:val="21"/>
        </w:rPr>
      </w:pPr>
      <w:r w:rsidRPr="005C73E8">
        <w:rPr>
          <w:rFonts w:ascii="宋体" w:eastAsia="宋体" w:hAnsi="宋体" w:cs="Times New Roman" w:hint="eastAsia"/>
          <w:color w:val="000000"/>
          <w:kern w:val="0"/>
          <w:szCs w:val="21"/>
        </w:rPr>
        <w:t>主要内容：基于边际效用分析法的基数效用论，消费者剩余；基于无差异曲线分析法的序数效用论，消费者均衡，替代效应和收入效应。</w:t>
      </w:r>
    </w:p>
    <w:p w:rsidR="005C73E8" w:rsidRPr="005C73E8" w:rsidRDefault="005C73E8" w:rsidP="005C73E8">
      <w:pPr>
        <w:widowControl/>
        <w:shd w:val="clear" w:color="auto" w:fill="EFEFEF"/>
        <w:spacing w:line="315" w:lineRule="atLeast"/>
        <w:ind w:firstLine="420"/>
        <w:jc w:val="left"/>
        <w:textAlignment w:val="top"/>
        <w:rPr>
          <w:rFonts w:ascii="Times New Roman" w:eastAsia="宋体" w:hAnsi="Times New Roman" w:cs="Times New Roman"/>
          <w:color w:val="000000"/>
          <w:kern w:val="0"/>
          <w:szCs w:val="21"/>
        </w:rPr>
      </w:pPr>
      <w:r w:rsidRPr="005C73E8">
        <w:rPr>
          <w:rFonts w:ascii="宋体" w:eastAsia="宋体" w:hAnsi="宋体" w:cs="Times New Roman" w:hint="eastAsia"/>
          <w:color w:val="000000"/>
          <w:kern w:val="0"/>
          <w:szCs w:val="21"/>
        </w:rPr>
        <w:t>第四章  厂商行为理论</w:t>
      </w:r>
    </w:p>
    <w:p w:rsidR="005C73E8" w:rsidRPr="005C73E8" w:rsidRDefault="005C73E8" w:rsidP="005C73E8">
      <w:pPr>
        <w:widowControl/>
        <w:shd w:val="clear" w:color="auto" w:fill="EFEFEF"/>
        <w:spacing w:line="315" w:lineRule="atLeast"/>
        <w:ind w:firstLine="420"/>
        <w:textAlignment w:val="top"/>
        <w:rPr>
          <w:rFonts w:ascii="Times New Roman" w:eastAsia="宋体" w:hAnsi="Times New Roman" w:cs="Times New Roman"/>
          <w:color w:val="000000"/>
          <w:kern w:val="0"/>
          <w:szCs w:val="21"/>
        </w:rPr>
      </w:pPr>
      <w:r w:rsidRPr="005C73E8">
        <w:rPr>
          <w:rFonts w:ascii="宋体" w:eastAsia="宋体" w:hAnsi="宋体" w:cs="Times New Roman" w:hint="eastAsia"/>
          <w:color w:val="000000"/>
          <w:kern w:val="0"/>
          <w:szCs w:val="21"/>
        </w:rPr>
        <w:t>主要内容：生产函数；一种可变要素投入的生产函数；两种可变要素投入的生产函数及生产要素的最优投入组合。成本的基本概念；短期成本函数；长期成本函数；规模经济、适度规模；收益函数、利润函数与厂商利润最大化。</w:t>
      </w:r>
    </w:p>
    <w:p w:rsidR="005C73E8" w:rsidRPr="005C73E8" w:rsidRDefault="005C73E8" w:rsidP="005C73E8">
      <w:pPr>
        <w:widowControl/>
        <w:shd w:val="clear" w:color="auto" w:fill="EFEFEF"/>
        <w:spacing w:line="315" w:lineRule="atLeast"/>
        <w:ind w:firstLine="420"/>
        <w:textAlignment w:val="top"/>
        <w:rPr>
          <w:rFonts w:ascii="Times New Roman" w:eastAsia="宋体" w:hAnsi="Times New Roman" w:cs="Times New Roman"/>
          <w:color w:val="000000"/>
          <w:kern w:val="0"/>
          <w:szCs w:val="21"/>
        </w:rPr>
      </w:pPr>
      <w:r w:rsidRPr="005C73E8">
        <w:rPr>
          <w:rFonts w:ascii="宋体" w:eastAsia="宋体" w:hAnsi="宋体" w:cs="Times New Roman" w:hint="eastAsia"/>
          <w:color w:val="000000"/>
          <w:kern w:val="0"/>
          <w:szCs w:val="21"/>
        </w:rPr>
        <w:t>第五章  市场与厂商均衡</w:t>
      </w:r>
    </w:p>
    <w:p w:rsidR="005C73E8" w:rsidRPr="005C73E8" w:rsidRDefault="005C73E8" w:rsidP="005C73E8">
      <w:pPr>
        <w:widowControl/>
        <w:shd w:val="clear" w:color="auto" w:fill="EFEFEF"/>
        <w:spacing w:line="315" w:lineRule="atLeast"/>
        <w:ind w:firstLine="420"/>
        <w:textAlignment w:val="top"/>
        <w:rPr>
          <w:rFonts w:ascii="Times New Roman" w:eastAsia="宋体" w:hAnsi="Times New Roman" w:cs="Times New Roman"/>
          <w:color w:val="000000"/>
          <w:kern w:val="0"/>
          <w:szCs w:val="21"/>
        </w:rPr>
      </w:pPr>
      <w:r w:rsidRPr="005C73E8">
        <w:rPr>
          <w:rFonts w:ascii="宋体" w:eastAsia="宋体" w:hAnsi="宋体" w:cs="Times New Roman" w:hint="eastAsia"/>
          <w:color w:val="000000"/>
          <w:kern w:val="0"/>
          <w:szCs w:val="21"/>
        </w:rPr>
        <w:t>主要内容：完全竞争市场厂商均衡条件及计算；完全垄断市场厂商均衡条件及计算；垄断竞争市场厂商均衡条件及计算；古诺、斯威齐、卡特尔等几种典型的寡头市场模型；不同类型市场效率比较分析。</w:t>
      </w:r>
    </w:p>
    <w:p w:rsidR="005C73E8" w:rsidRPr="005C73E8" w:rsidRDefault="005C73E8" w:rsidP="005C73E8">
      <w:pPr>
        <w:widowControl/>
        <w:shd w:val="clear" w:color="auto" w:fill="EFEFEF"/>
        <w:spacing w:line="315" w:lineRule="atLeast"/>
        <w:ind w:firstLine="420"/>
        <w:textAlignment w:val="top"/>
        <w:rPr>
          <w:rFonts w:ascii="Times New Roman" w:eastAsia="宋体" w:hAnsi="Times New Roman" w:cs="Times New Roman"/>
          <w:color w:val="000000"/>
          <w:kern w:val="0"/>
          <w:szCs w:val="21"/>
        </w:rPr>
      </w:pPr>
      <w:r w:rsidRPr="005C73E8">
        <w:rPr>
          <w:rFonts w:ascii="宋体" w:eastAsia="宋体" w:hAnsi="宋体" w:cs="Times New Roman" w:hint="eastAsia"/>
          <w:color w:val="000000"/>
          <w:kern w:val="0"/>
          <w:szCs w:val="21"/>
        </w:rPr>
        <w:t>第六章  一般均衡与福利经济学</w:t>
      </w:r>
    </w:p>
    <w:p w:rsidR="005C73E8" w:rsidRPr="005C73E8" w:rsidRDefault="005C73E8" w:rsidP="005C73E8">
      <w:pPr>
        <w:widowControl/>
        <w:shd w:val="clear" w:color="auto" w:fill="EFEFEF"/>
        <w:spacing w:line="315" w:lineRule="atLeast"/>
        <w:ind w:firstLine="420"/>
        <w:textAlignment w:val="top"/>
        <w:rPr>
          <w:rFonts w:ascii="Times New Roman" w:eastAsia="宋体" w:hAnsi="Times New Roman" w:cs="Times New Roman"/>
          <w:color w:val="000000"/>
          <w:kern w:val="0"/>
          <w:szCs w:val="21"/>
        </w:rPr>
      </w:pPr>
      <w:r w:rsidRPr="005C73E8">
        <w:rPr>
          <w:rFonts w:ascii="宋体" w:eastAsia="宋体" w:hAnsi="宋体" w:cs="Times New Roman" w:hint="eastAsia"/>
          <w:color w:val="000000"/>
          <w:kern w:val="0"/>
          <w:szCs w:val="21"/>
        </w:rPr>
        <w:t>主要内容：一般均衡与局部均衡；帕累托最优的有关概念和标准；效率与公平。</w:t>
      </w:r>
    </w:p>
    <w:p w:rsidR="005C73E8" w:rsidRPr="005C73E8" w:rsidRDefault="005C73E8" w:rsidP="005C73E8">
      <w:pPr>
        <w:widowControl/>
        <w:shd w:val="clear" w:color="auto" w:fill="EFEFEF"/>
        <w:spacing w:line="315" w:lineRule="atLeast"/>
        <w:ind w:firstLine="360"/>
        <w:textAlignment w:val="top"/>
        <w:rPr>
          <w:rFonts w:ascii="Times New Roman" w:eastAsia="宋体" w:hAnsi="Times New Roman" w:cs="Times New Roman"/>
          <w:color w:val="000000"/>
          <w:kern w:val="0"/>
          <w:szCs w:val="21"/>
        </w:rPr>
      </w:pPr>
      <w:r w:rsidRPr="005C73E8">
        <w:rPr>
          <w:rFonts w:ascii="宋体" w:eastAsia="宋体" w:hAnsi="宋体" w:cs="Times New Roman" w:hint="eastAsia"/>
          <w:color w:val="000000"/>
          <w:kern w:val="0"/>
          <w:szCs w:val="21"/>
        </w:rPr>
        <w:t>第七章  市场失灵与政府微观经济政策</w:t>
      </w:r>
      <w:r w:rsidRPr="005C73E8">
        <w:rPr>
          <w:rFonts w:ascii="宋体" w:eastAsia="宋体" w:hAnsi="宋体" w:cs="Times New Roman" w:hint="eastAsia"/>
          <w:color w:val="000000"/>
          <w:kern w:val="0"/>
          <w:szCs w:val="21"/>
        </w:rPr>
        <w:br/>
        <w:t>主要内容：市场失灵的几种表现形式、产生原因；市场失灵造成的经济损失及政府所运用的微观经济政策。</w:t>
      </w:r>
    </w:p>
    <w:p w:rsidR="005C73E8" w:rsidRPr="005C73E8" w:rsidRDefault="005C73E8" w:rsidP="005C73E8">
      <w:pPr>
        <w:widowControl/>
        <w:shd w:val="clear" w:color="auto" w:fill="EFEFEF"/>
        <w:spacing w:line="315" w:lineRule="atLeast"/>
        <w:ind w:firstLine="420"/>
        <w:textAlignment w:val="top"/>
        <w:rPr>
          <w:rFonts w:ascii="Times New Roman" w:eastAsia="宋体" w:hAnsi="Times New Roman" w:cs="Times New Roman"/>
          <w:color w:val="000000"/>
          <w:kern w:val="0"/>
          <w:szCs w:val="21"/>
        </w:rPr>
      </w:pPr>
      <w:r w:rsidRPr="005C73E8">
        <w:rPr>
          <w:rFonts w:ascii="宋体" w:eastAsia="宋体" w:hAnsi="宋体" w:cs="Times New Roman" w:hint="eastAsia"/>
          <w:color w:val="000000"/>
          <w:kern w:val="0"/>
          <w:szCs w:val="21"/>
        </w:rPr>
        <w:t>第八章</w:t>
      </w:r>
      <w:r w:rsidRPr="005C73E8">
        <w:rPr>
          <w:rFonts w:ascii="Times New Roman" w:eastAsia="宋体" w:hAnsi="Times New Roman" w:cs="Times New Roman"/>
          <w:color w:val="000000"/>
          <w:kern w:val="0"/>
          <w:szCs w:val="21"/>
        </w:rPr>
        <w:t>  </w:t>
      </w:r>
      <w:r w:rsidRPr="005C73E8">
        <w:rPr>
          <w:rFonts w:ascii="宋体" w:eastAsia="宋体" w:hAnsi="宋体" w:cs="Times New Roman" w:hint="eastAsia"/>
          <w:color w:val="000000"/>
          <w:kern w:val="0"/>
          <w:szCs w:val="21"/>
        </w:rPr>
        <w:t>国民收入的核算与循环</w:t>
      </w:r>
    </w:p>
    <w:p w:rsidR="005C73E8" w:rsidRPr="005C73E8" w:rsidRDefault="005C73E8" w:rsidP="005C73E8">
      <w:pPr>
        <w:widowControl/>
        <w:shd w:val="clear" w:color="auto" w:fill="EFEFEF"/>
        <w:spacing w:line="315" w:lineRule="atLeast"/>
        <w:ind w:firstLine="420"/>
        <w:textAlignment w:val="top"/>
        <w:rPr>
          <w:rFonts w:ascii="Times New Roman" w:eastAsia="宋体" w:hAnsi="Times New Roman" w:cs="Times New Roman"/>
          <w:color w:val="000000"/>
          <w:kern w:val="0"/>
          <w:szCs w:val="21"/>
        </w:rPr>
      </w:pPr>
      <w:r w:rsidRPr="005C73E8">
        <w:rPr>
          <w:rFonts w:ascii="宋体" w:eastAsia="宋体" w:hAnsi="宋体" w:cs="Times New Roman" w:hint="eastAsia"/>
          <w:color w:val="000000"/>
          <w:kern w:val="0"/>
          <w:szCs w:val="21"/>
        </w:rPr>
        <w:t>主要内容：国民经济流转与循环；国民收入的核算；国民收入的核算方法。</w:t>
      </w:r>
    </w:p>
    <w:p w:rsidR="005C73E8" w:rsidRPr="005C73E8" w:rsidRDefault="005C73E8" w:rsidP="005C73E8">
      <w:pPr>
        <w:widowControl/>
        <w:shd w:val="clear" w:color="auto" w:fill="EFEFEF"/>
        <w:spacing w:line="315" w:lineRule="atLeast"/>
        <w:ind w:firstLine="420"/>
        <w:textAlignment w:val="top"/>
        <w:rPr>
          <w:rFonts w:ascii="Times New Roman" w:eastAsia="宋体" w:hAnsi="Times New Roman" w:cs="Times New Roman"/>
          <w:color w:val="000000"/>
          <w:kern w:val="0"/>
          <w:szCs w:val="21"/>
        </w:rPr>
      </w:pPr>
      <w:r w:rsidRPr="005C73E8">
        <w:rPr>
          <w:rFonts w:ascii="宋体" w:eastAsia="宋体" w:hAnsi="宋体" w:cs="Times New Roman" w:hint="eastAsia"/>
          <w:color w:val="000000"/>
          <w:kern w:val="0"/>
          <w:szCs w:val="21"/>
        </w:rPr>
        <w:t>第九章</w:t>
      </w:r>
      <w:r w:rsidRPr="005C73E8">
        <w:rPr>
          <w:rFonts w:ascii="Times New Roman" w:eastAsia="宋体" w:hAnsi="Times New Roman" w:cs="Times New Roman"/>
          <w:color w:val="000000"/>
          <w:kern w:val="0"/>
          <w:szCs w:val="21"/>
        </w:rPr>
        <w:t>  </w:t>
      </w:r>
      <w:r w:rsidRPr="005C73E8">
        <w:rPr>
          <w:rFonts w:ascii="宋体" w:eastAsia="宋体" w:hAnsi="宋体" w:cs="Times New Roman" w:hint="eastAsia"/>
          <w:color w:val="000000"/>
          <w:kern w:val="0"/>
          <w:szCs w:val="21"/>
        </w:rPr>
        <w:t>简单国民收入决定</w:t>
      </w:r>
    </w:p>
    <w:p w:rsidR="005C73E8" w:rsidRPr="005C73E8" w:rsidRDefault="005C73E8" w:rsidP="005C73E8">
      <w:pPr>
        <w:widowControl/>
        <w:shd w:val="clear" w:color="auto" w:fill="EFEFEF"/>
        <w:spacing w:line="315" w:lineRule="atLeast"/>
        <w:ind w:left="480" w:firstLine="360"/>
        <w:textAlignment w:val="top"/>
        <w:rPr>
          <w:rFonts w:ascii="Times New Roman" w:eastAsia="宋体" w:hAnsi="Times New Roman" w:cs="Times New Roman"/>
          <w:color w:val="000000"/>
          <w:kern w:val="0"/>
          <w:szCs w:val="21"/>
        </w:rPr>
      </w:pPr>
      <w:r w:rsidRPr="005C73E8">
        <w:rPr>
          <w:rFonts w:ascii="宋体" w:eastAsia="宋体" w:hAnsi="宋体" w:cs="Times New Roman" w:hint="eastAsia"/>
          <w:color w:val="000000"/>
          <w:kern w:val="0"/>
          <w:szCs w:val="21"/>
        </w:rPr>
        <w:t>主要内容：消费函数和储蓄函数；均衡国民收入的决定；乘数效应</w:t>
      </w:r>
    </w:p>
    <w:p w:rsidR="005C73E8" w:rsidRPr="005C73E8" w:rsidRDefault="005C73E8" w:rsidP="005C73E8">
      <w:pPr>
        <w:widowControl/>
        <w:shd w:val="clear" w:color="auto" w:fill="EFEFEF"/>
        <w:spacing w:line="315" w:lineRule="atLeast"/>
        <w:ind w:firstLine="420"/>
        <w:textAlignment w:val="top"/>
        <w:rPr>
          <w:rFonts w:ascii="Times New Roman" w:eastAsia="宋体" w:hAnsi="Times New Roman" w:cs="Times New Roman"/>
          <w:color w:val="000000"/>
          <w:kern w:val="0"/>
          <w:szCs w:val="21"/>
        </w:rPr>
      </w:pPr>
      <w:r w:rsidRPr="005C73E8">
        <w:rPr>
          <w:rFonts w:ascii="宋体" w:eastAsia="宋体" w:hAnsi="宋体" w:cs="Times New Roman" w:hint="eastAsia"/>
          <w:color w:val="000000"/>
          <w:kern w:val="0"/>
          <w:szCs w:val="21"/>
        </w:rPr>
        <w:t>第十章产品市场与货币市场的一般均衡：</w:t>
      </w:r>
      <w:r w:rsidRPr="005C73E8">
        <w:rPr>
          <w:rFonts w:ascii="Times New Roman" w:eastAsia="宋体" w:hAnsi="Times New Roman" w:cs="Times New Roman"/>
          <w:color w:val="000000"/>
          <w:kern w:val="0"/>
          <w:szCs w:val="21"/>
        </w:rPr>
        <w:t>IS-LM</w:t>
      </w:r>
      <w:r w:rsidRPr="005C73E8">
        <w:rPr>
          <w:rFonts w:ascii="宋体" w:eastAsia="宋体" w:hAnsi="宋体" w:cs="Times New Roman" w:hint="eastAsia"/>
          <w:color w:val="000000"/>
          <w:kern w:val="0"/>
          <w:szCs w:val="21"/>
        </w:rPr>
        <w:t>模型</w:t>
      </w:r>
    </w:p>
    <w:p w:rsidR="005C73E8" w:rsidRPr="005C73E8" w:rsidRDefault="005C73E8" w:rsidP="005C73E8">
      <w:pPr>
        <w:widowControl/>
        <w:shd w:val="clear" w:color="auto" w:fill="EFEFEF"/>
        <w:spacing w:line="315" w:lineRule="atLeast"/>
        <w:ind w:firstLine="420"/>
        <w:textAlignment w:val="top"/>
        <w:rPr>
          <w:rFonts w:ascii="Times New Roman" w:eastAsia="宋体" w:hAnsi="Times New Roman" w:cs="Times New Roman"/>
          <w:color w:val="000000"/>
          <w:kern w:val="0"/>
          <w:szCs w:val="21"/>
        </w:rPr>
      </w:pPr>
      <w:r w:rsidRPr="005C73E8">
        <w:rPr>
          <w:rFonts w:ascii="宋体" w:eastAsia="宋体" w:hAnsi="宋体" w:cs="Times New Roman" w:hint="eastAsia"/>
          <w:color w:val="000000"/>
          <w:kern w:val="0"/>
          <w:szCs w:val="21"/>
        </w:rPr>
        <w:t>主要内容：</w:t>
      </w:r>
      <w:r w:rsidRPr="005C73E8">
        <w:rPr>
          <w:rFonts w:ascii="Times New Roman" w:eastAsia="宋体" w:hAnsi="Times New Roman" w:cs="Times New Roman"/>
          <w:color w:val="000000"/>
          <w:kern w:val="0"/>
          <w:szCs w:val="21"/>
        </w:rPr>
        <w:t>IS</w:t>
      </w:r>
      <w:r w:rsidRPr="005C73E8">
        <w:rPr>
          <w:rFonts w:ascii="宋体" w:eastAsia="宋体" w:hAnsi="宋体" w:cs="Times New Roman" w:hint="eastAsia"/>
          <w:color w:val="000000"/>
          <w:kern w:val="0"/>
          <w:szCs w:val="21"/>
        </w:rPr>
        <w:t>曲线与产品市场的均衡、</w:t>
      </w:r>
      <w:r w:rsidRPr="005C73E8">
        <w:rPr>
          <w:rFonts w:ascii="Times New Roman" w:eastAsia="宋体" w:hAnsi="Times New Roman" w:cs="Times New Roman"/>
          <w:color w:val="000000"/>
          <w:kern w:val="0"/>
          <w:szCs w:val="21"/>
        </w:rPr>
        <w:t>LM</w:t>
      </w:r>
      <w:r w:rsidRPr="005C73E8">
        <w:rPr>
          <w:rFonts w:ascii="宋体" w:eastAsia="宋体" w:hAnsi="宋体" w:cs="Times New Roman" w:hint="eastAsia"/>
          <w:color w:val="000000"/>
          <w:kern w:val="0"/>
          <w:szCs w:val="21"/>
        </w:rPr>
        <w:t>曲线与货币市场的均衡、产品市场和货币市场的一般均衡。</w:t>
      </w:r>
    </w:p>
    <w:p w:rsidR="005C73E8" w:rsidRPr="005C73E8" w:rsidRDefault="005C73E8" w:rsidP="005C73E8">
      <w:pPr>
        <w:widowControl/>
        <w:shd w:val="clear" w:color="auto" w:fill="EFEFEF"/>
        <w:spacing w:line="315" w:lineRule="atLeast"/>
        <w:ind w:firstLine="420"/>
        <w:textAlignment w:val="top"/>
        <w:rPr>
          <w:rFonts w:ascii="Times New Roman" w:eastAsia="宋体" w:hAnsi="Times New Roman" w:cs="Times New Roman"/>
          <w:color w:val="000000"/>
          <w:kern w:val="0"/>
          <w:szCs w:val="21"/>
        </w:rPr>
      </w:pPr>
      <w:r w:rsidRPr="005C73E8">
        <w:rPr>
          <w:rFonts w:ascii="宋体" w:eastAsia="宋体" w:hAnsi="宋体" w:cs="Times New Roman" w:hint="eastAsia"/>
          <w:color w:val="000000"/>
          <w:kern w:val="0"/>
          <w:szCs w:val="21"/>
        </w:rPr>
        <w:t>第十一章</w:t>
      </w:r>
      <w:r w:rsidRPr="005C73E8">
        <w:rPr>
          <w:rFonts w:ascii="Times New Roman" w:eastAsia="宋体" w:hAnsi="Times New Roman" w:cs="Times New Roman"/>
          <w:color w:val="000000"/>
          <w:kern w:val="0"/>
          <w:szCs w:val="21"/>
        </w:rPr>
        <w:t>  </w:t>
      </w:r>
      <w:r w:rsidRPr="005C73E8">
        <w:rPr>
          <w:rFonts w:ascii="宋体" w:eastAsia="宋体" w:hAnsi="宋体" w:cs="Times New Roman" w:hint="eastAsia"/>
          <w:color w:val="000000"/>
          <w:kern w:val="0"/>
          <w:szCs w:val="21"/>
        </w:rPr>
        <w:t>失业与通货膨胀</w:t>
      </w:r>
    </w:p>
    <w:p w:rsidR="005C73E8" w:rsidRPr="005C73E8" w:rsidRDefault="005C73E8" w:rsidP="005C73E8">
      <w:pPr>
        <w:widowControl/>
        <w:shd w:val="clear" w:color="auto" w:fill="EFEFEF"/>
        <w:spacing w:line="315" w:lineRule="atLeast"/>
        <w:ind w:firstLine="420"/>
        <w:textAlignment w:val="top"/>
        <w:rPr>
          <w:rFonts w:ascii="Times New Roman" w:eastAsia="宋体" w:hAnsi="Times New Roman" w:cs="Times New Roman"/>
          <w:color w:val="000000"/>
          <w:kern w:val="0"/>
          <w:szCs w:val="21"/>
        </w:rPr>
      </w:pPr>
      <w:r w:rsidRPr="005C73E8">
        <w:rPr>
          <w:rFonts w:ascii="宋体" w:eastAsia="宋体" w:hAnsi="宋体" w:cs="Times New Roman" w:hint="eastAsia"/>
          <w:color w:val="000000"/>
          <w:kern w:val="0"/>
          <w:szCs w:val="21"/>
        </w:rPr>
        <w:lastRenderedPageBreak/>
        <w:t>主要内容：失业和失业类型；失业的经济学解释；失业的影响与奥肯定律；通货膨胀的成因；通货膨胀的影响；通货膨胀的社会成本。</w:t>
      </w:r>
    </w:p>
    <w:p w:rsidR="005C73E8" w:rsidRPr="005C73E8" w:rsidRDefault="005C73E8" w:rsidP="005C73E8">
      <w:pPr>
        <w:widowControl/>
        <w:shd w:val="clear" w:color="auto" w:fill="EFEFEF"/>
        <w:spacing w:line="315" w:lineRule="atLeast"/>
        <w:ind w:firstLine="420"/>
        <w:textAlignment w:val="top"/>
        <w:rPr>
          <w:rFonts w:ascii="Times New Roman" w:eastAsia="宋体" w:hAnsi="Times New Roman" w:cs="Times New Roman"/>
          <w:color w:val="000000"/>
          <w:kern w:val="0"/>
          <w:szCs w:val="21"/>
        </w:rPr>
      </w:pPr>
      <w:r w:rsidRPr="005C73E8">
        <w:rPr>
          <w:rFonts w:ascii="宋体" w:eastAsia="宋体" w:hAnsi="宋体" w:cs="Times New Roman" w:hint="eastAsia"/>
          <w:color w:val="000000"/>
          <w:kern w:val="0"/>
          <w:szCs w:val="21"/>
        </w:rPr>
        <w:t>第十二章  宏观经济政策</w:t>
      </w:r>
    </w:p>
    <w:p w:rsidR="005C73E8" w:rsidRPr="005C73E8" w:rsidRDefault="005C73E8" w:rsidP="005C73E8">
      <w:pPr>
        <w:widowControl/>
        <w:shd w:val="clear" w:color="auto" w:fill="EFEFEF"/>
        <w:spacing w:line="315" w:lineRule="atLeast"/>
        <w:ind w:firstLine="420"/>
        <w:textAlignment w:val="top"/>
        <w:rPr>
          <w:rFonts w:ascii="Times New Roman" w:eastAsia="宋体" w:hAnsi="Times New Roman" w:cs="Times New Roman"/>
          <w:color w:val="000000"/>
          <w:kern w:val="0"/>
          <w:szCs w:val="21"/>
        </w:rPr>
      </w:pPr>
      <w:r w:rsidRPr="005C73E8">
        <w:rPr>
          <w:rFonts w:ascii="宋体" w:eastAsia="宋体" w:hAnsi="宋体" w:cs="Times New Roman" w:hint="eastAsia"/>
          <w:color w:val="000000"/>
          <w:kern w:val="0"/>
          <w:szCs w:val="21"/>
        </w:rPr>
        <w:t>主要内容：宏观经济政策目标；财政政策的有效性和挤出效应、货币政策的效应；宏观经济政策工具及运用。</w:t>
      </w:r>
    </w:p>
    <w:p w:rsidR="005C73E8" w:rsidRPr="005C73E8" w:rsidRDefault="005C73E8" w:rsidP="005C73E8">
      <w:pPr>
        <w:widowControl/>
        <w:shd w:val="clear" w:color="auto" w:fill="EFEFEF"/>
        <w:spacing w:line="315" w:lineRule="atLeast"/>
        <w:ind w:firstLine="420"/>
        <w:textAlignment w:val="top"/>
        <w:rPr>
          <w:rFonts w:ascii="Times New Roman" w:eastAsia="宋体" w:hAnsi="Times New Roman" w:cs="Times New Roman"/>
          <w:color w:val="000000"/>
          <w:kern w:val="0"/>
          <w:szCs w:val="21"/>
        </w:rPr>
      </w:pPr>
      <w:r w:rsidRPr="005C73E8">
        <w:rPr>
          <w:rFonts w:ascii="宋体" w:eastAsia="宋体" w:hAnsi="宋体" w:cs="Times New Roman" w:hint="eastAsia"/>
          <w:color w:val="000000"/>
          <w:kern w:val="0"/>
          <w:szCs w:val="21"/>
        </w:rPr>
        <w:t>第十三章  经济学前沿动态与经济热点分析</w:t>
      </w:r>
    </w:p>
    <w:p w:rsidR="005C73E8" w:rsidRPr="005C73E8" w:rsidRDefault="005C73E8" w:rsidP="005C73E8">
      <w:pPr>
        <w:widowControl/>
        <w:shd w:val="clear" w:color="auto" w:fill="EFEFEF"/>
        <w:spacing w:line="315" w:lineRule="atLeast"/>
        <w:ind w:firstLine="420"/>
        <w:textAlignment w:val="top"/>
        <w:rPr>
          <w:rFonts w:ascii="Times New Roman" w:eastAsia="宋体" w:hAnsi="Times New Roman" w:cs="Times New Roman"/>
          <w:color w:val="000000"/>
          <w:kern w:val="0"/>
          <w:szCs w:val="21"/>
        </w:rPr>
      </w:pPr>
      <w:r w:rsidRPr="005C73E8">
        <w:rPr>
          <w:rFonts w:ascii="宋体" w:eastAsia="宋体" w:hAnsi="宋体" w:cs="Times New Roman" w:hint="eastAsia"/>
          <w:color w:val="000000"/>
          <w:kern w:val="0"/>
          <w:szCs w:val="21"/>
        </w:rPr>
        <w:t> 结合我国当前经济社会热点问题：供给侧改革、经济新常态、环保、扶贫等热点问题运用相关理论进行分析。</w:t>
      </w:r>
    </w:p>
    <w:p w:rsidR="005C73E8" w:rsidRPr="005C73E8" w:rsidRDefault="005C73E8" w:rsidP="005C73E8">
      <w:pPr>
        <w:widowControl/>
        <w:shd w:val="clear" w:color="auto" w:fill="EFEFEF"/>
        <w:spacing w:line="315" w:lineRule="atLeast"/>
        <w:ind w:firstLine="360"/>
        <w:jc w:val="center"/>
        <w:textAlignment w:val="top"/>
        <w:rPr>
          <w:rFonts w:ascii="Times New Roman" w:eastAsia="宋体" w:hAnsi="Times New Roman" w:cs="Times New Roman"/>
          <w:color w:val="000000"/>
          <w:kern w:val="0"/>
          <w:szCs w:val="21"/>
        </w:rPr>
      </w:pPr>
      <w:r w:rsidRPr="005C73E8">
        <w:rPr>
          <w:rFonts w:ascii="黑体" w:eastAsia="黑体" w:hAnsi="黑体" w:cs="Times New Roman" w:hint="eastAsia"/>
          <w:b/>
          <w:bCs/>
          <w:color w:val="000000"/>
          <w:kern w:val="0"/>
          <w:szCs w:val="21"/>
        </w:rPr>
        <w:t>第三部分</w:t>
      </w:r>
      <w:r w:rsidRPr="005C73E8">
        <w:rPr>
          <w:rFonts w:ascii="Calibri" w:eastAsia="黑体" w:hAnsi="Calibri" w:cs="Calibri"/>
          <w:b/>
          <w:bCs/>
          <w:color w:val="000000"/>
          <w:kern w:val="0"/>
          <w:szCs w:val="21"/>
        </w:rPr>
        <w:t>  </w:t>
      </w:r>
      <w:r w:rsidRPr="005C73E8">
        <w:rPr>
          <w:rFonts w:ascii="黑体" w:eastAsia="黑体" w:hAnsi="黑体" w:cs="Times New Roman" w:hint="eastAsia"/>
          <w:b/>
          <w:bCs/>
          <w:color w:val="000000"/>
          <w:kern w:val="0"/>
          <w:szCs w:val="21"/>
        </w:rPr>
        <w:t>考试形式</w:t>
      </w:r>
    </w:p>
    <w:p w:rsidR="005C73E8" w:rsidRPr="005C73E8" w:rsidRDefault="005C73E8" w:rsidP="005C73E8">
      <w:pPr>
        <w:widowControl/>
        <w:shd w:val="clear" w:color="auto" w:fill="EFEFEF"/>
        <w:spacing w:line="315" w:lineRule="atLeast"/>
        <w:ind w:firstLine="360"/>
        <w:textAlignment w:val="top"/>
        <w:rPr>
          <w:rFonts w:ascii="Times New Roman" w:eastAsia="宋体" w:hAnsi="Times New Roman" w:cs="Times New Roman"/>
          <w:color w:val="000000"/>
          <w:kern w:val="0"/>
          <w:szCs w:val="21"/>
        </w:rPr>
      </w:pPr>
      <w:r w:rsidRPr="005C73E8">
        <w:rPr>
          <w:rFonts w:ascii="宋体" w:eastAsia="宋体" w:hAnsi="宋体" w:cs="Times New Roman" w:hint="eastAsia"/>
          <w:color w:val="000000"/>
          <w:kern w:val="0"/>
          <w:szCs w:val="21"/>
        </w:rPr>
        <w:t>一  答卷方式：闭卷，笔试</w:t>
      </w:r>
    </w:p>
    <w:p w:rsidR="005C73E8" w:rsidRPr="005C73E8" w:rsidRDefault="005C73E8" w:rsidP="005C73E8">
      <w:pPr>
        <w:widowControl/>
        <w:shd w:val="clear" w:color="auto" w:fill="EFEFEF"/>
        <w:spacing w:line="315" w:lineRule="atLeast"/>
        <w:ind w:firstLine="360"/>
        <w:textAlignment w:val="top"/>
        <w:rPr>
          <w:rFonts w:ascii="Times New Roman" w:eastAsia="宋体" w:hAnsi="Times New Roman" w:cs="Times New Roman"/>
          <w:color w:val="000000"/>
          <w:kern w:val="0"/>
          <w:szCs w:val="21"/>
        </w:rPr>
      </w:pPr>
      <w:r w:rsidRPr="005C73E8">
        <w:rPr>
          <w:rFonts w:ascii="宋体" w:eastAsia="宋体" w:hAnsi="宋体" w:cs="Times New Roman" w:hint="eastAsia"/>
          <w:color w:val="000000"/>
          <w:kern w:val="0"/>
          <w:szCs w:val="21"/>
        </w:rPr>
        <w:t>二  答题时间：</w:t>
      </w:r>
      <w:r w:rsidRPr="005C73E8">
        <w:rPr>
          <w:rFonts w:ascii="Times New Roman" w:eastAsia="宋体" w:hAnsi="Times New Roman" w:cs="Times New Roman"/>
          <w:color w:val="000000"/>
          <w:kern w:val="0"/>
          <w:szCs w:val="21"/>
        </w:rPr>
        <w:t>180</w:t>
      </w:r>
      <w:r w:rsidRPr="005C73E8">
        <w:rPr>
          <w:rFonts w:ascii="宋体" w:eastAsia="宋体" w:hAnsi="宋体" w:cs="Times New Roman" w:hint="eastAsia"/>
          <w:color w:val="000000"/>
          <w:kern w:val="0"/>
          <w:szCs w:val="21"/>
        </w:rPr>
        <w:t>分钟</w:t>
      </w:r>
    </w:p>
    <w:p w:rsidR="005C73E8" w:rsidRPr="005C73E8" w:rsidRDefault="005C73E8" w:rsidP="005C73E8">
      <w:pPr>
        <w:widowControl/>
        <w:shd w:val="clear" w:color="auto" w:fill="EFEFEF"/>
        <w:spacing w:line="315" w:lineRule="atLeast"/>
        <w:ind w:firstLine="360"/>
        <w:textAlignment w:val="top"/>
        <w:rPr>
          <w:rFonts w:ascii="Times New Roman" w:eastAsia="宋体" w:hAnsi="Times New Roman" w:cs="Times New Roman"/>
          <w:color w:val="000000"/>
          <w:kern w:val="0"/>
          <w:szCs w:val="21"/>
        </w:rPr>
      </w:pPr>
      <w:r w:rsidRPr="005C73E8">
        <w:rPr>
          <w:rFonts w:ascii="宋体" w:eastAsia="宋体" w:hAnsi="宋体" w:cs="Times New Roman" w:hint="eastAsia"/>
          <w:color w:val="000000"/>
          <w:kern w:val="0"/>
          <w:szCs w:val="21"/>
        </w:rPr>
        <w:t>三  满分150分，分值比例</w:t>
      </w:r>
    </w:p>
    <w:p w:rsidR="005C73E8" w:rsidRPr="005C73E8" w:rsidRDefault="005C73E8" w:rsidP="005C73E8">
      <w:pPr>
        <w:widowControl/>
        <w:shd w:val="clear" w:color="auto" w:fill="EFEFEF"/>
        <w:spacing w:line="315" w:lineRule="atLeast"/>
        <w:ind w:firstLine="360"/>
        <w:textAlignment w:val="top"/>
        <w:rPr>
          <w:rFonts w:ascii="Times New Roman" w:eastAsia="宋体" w:hAnsi="Times New Roman" w:cs="Times New Roman"/>
          <w:color w:val="000000"/>
          <w:kern w:val="0"/>
          <w:szCs w:val="21"/>
        </w:rPr>
      </w:pPr>
      <w:r w:rsidRPr="005C73E8">
        <w:rPr>
          <w:rFonts w:ascii="宋体" w:eastAsia="宋体" w:hAnsi="宋体" w:cs="Times New Roman" w:hint="eastAsia"/>
          <w:color w:val="000000"/>
          <w:kern w:val="0"/>
          <w:szCs w:val="21"/>
        </w:rPr>
        <w:t>微观经济学约5</w:t>
      </w:r>
      <w:r w:rsidRPr="005C73E8">
        <w:rPr>
          <w:rFonts w:ascii="Times New Roman" w:eastAsia="宋体" w:hAnsi="Times New Roman" w:cs="Times New Roman"/>
          <w:color w:val="000000"/>
          <w:kern w:val="0"/>
          <w:szCs w:val="21"/>
        </w:rPr>
        <w:t>0%</w:t>
      </w:r>
    </w:p>
    <w:p w:rsidR="005C73E8" w:rsidRPr="005C73E8" w:rsidRDefault="005C73E8" w:rsidP="005C73E8">
      <w:pPr>
        <w:widowControl/>
        <w:shd w:val="clear" w:color="auto" w:fill="EFEFEF"/>
        <w:spacing w:line="315" w:lineRule="atLeast"/>
        <w:ind w:firstLine="360"/>
        <w:textAlignment w:val="top"/>
        <w:rPr>
          <w:rFonts w:ascii="Times New Roman" w:eastAsia="宋体" w:hAnsi="Times New Roman" w:cs="Times New Roman"/>
          <w:color w:val="000000"/>
          <w:kern w:val="0"/>
          <w:szCs w:val="21"/>
        </w:rPr>
      </w:pPr>
      <w:r w:rsidRPr="005C73E8">
        <w:rPr>
          <w:rFonts w:ascii="宋体" w:eastAsia="宋体" w:hAnsi="宋体" w:cs="Times New Roman" w:hint="eastAsia"/>
          <w:color w:val="000000"/>
          <w:kern w:val="0"/>
          <w:szCs w:val="21"/>
        </w:rPr>
        <w:t>宏观经济学约5</w:t>
      </w:r>
      <w:r w:rsidRPr="005C73E8">
        <w:rPr>
          <w:rFonts w:ascii="Times New Roman" w:eastAsia="宋体" w:hAnsi="Times New Roman" w:cs="Times New Roman"/>
          <w:color w:val="000000"/>
          <w:kern w:val="0"/>
          <w:szCs w:val="21"/>
        </w:rPr>
        <w:t>0%</w:t>
      </w:r>
    </w:p>
    <w:p w:rsidR="005C73E8" w:rsidRPr="005C73E8" w:rsidRDefault="005C73E8" w:rsidP="005C73E8">
      <w:pPr>
        <w:widowControl/>
        <w:shd w:val="clear" w:color="auto" w:fill="EFEFEF"/>
        <w:spacing w:line="315" w:lineRule="atLeast"/>
        <w:ind w:firstLine="360"/>
        <w:textAlignment w:val="top"/>
        <w:rPr>
          <w:rFonts w:ascii="Times New Roman" w:eastAsia="宋体" w:hAnsi="Times New Roman" w:cs="Times New Roman"/>
          <w:color w:val="000000"/>
          <w:kern w:val="0"/>
          <w:szCs w:val="21"/>
        </w:rPr>
      </w:pPr>
      <w:r w:rsidRPr="005C73E8">
        <w:rPr>
          <w:rFonts w:ascii="宋体" w:eastAsia="宋体" w:hAnsi="宋体" w:cs="Times New Roman" w:hint="eastAsia"/>
          <w:color w:val="000000"/>
          <w:kern w:val="0"/>
          <w:szCs w:val="21"/>
        </w:rPr>
        <w:t>四  题型比例</w:t>
      </w:r>
    </w:p>
    <w:p w:rsidR="005C73E8" w:rsidRPr="005C73E8" w:rsidRDefault="005C73E8" w:rsidP="005C73E8">
      <w:pPr>
        <w:widowControl/>
        <w:shd w:val="clear" w:color="auto" w:fill="EFEFEF"/>
        <w:spacing w:line="315" w:lineRule="atLeast"/>
        <w:ind w:firstLine="360"/>
        <w:textAlignment w:val="top"/>
        <w:rPr>
          <w:rFonts w:ascii="Times New Roman" w:eastAsia="宋体" w:hAnsi="Times New Roman" w:cs="Times New Roman"/>
          <w:color w:val="000000"/>
          <w:kern w:val="0"/>
          <w:szCs w:val="21"/>
        </w:rPr>
      </w:pPr>
      <w:r w:rsidRPr="005C73E8">
        <w:rPr>
          <w:rFonts w:ascii="宋体" w:eastAsia="宋体" w:hAnsi="宋体" w:cs="Times New Roman" w:hint="eastAsia"/>
          <w:color w:val="000000"/>
          <w:kern w:val="0"/>
          <w:szCs w:val="21"/>
        </w:rPr>
        <w:t>名词解释</w:t>
      </w:r>
      <w:r w:rsidRPr="005C73E8">
        <w:rPr>
          <w:rFonts w:ascii="Times New Roman" w:eastAsia="宋体" w:hAnsi="Times New Roman" w:cs="Times New Roman"/>
          <w:color w:val="000000"/>
          <w:kern w:val="0"/>
          <w:szCs w:val="21"/>
        </w:rPr>
        <w:t> </w:t>
      </w:r>
      <w:r w:rsidRPr="005C73E8">
        <w:rPr>
          <w:rFonts w:ascii="宋体" w:eastAsia="宋体" w:hAnsi="宋体" w:cs="Times New Roman" w:hint="eastAsia"/>
          <w:color w:val="000000"/>
          <w:kern w:val="0"/>
          <w:szCs w:val="21"/>
        </w:rPr>
        <w:t>  约1</w:t>
      </w:r>
      <w:r w:rsidRPr="005C73E8">
        <w:rPr>
          <w:rFonts w:ascii="Times New Roman" w:eastAsia="宋体" w:hAnsi="Times New Roman" w:cs="Times New Roman"/>
          <w:color w:val="000000"/>
          <w:kern w:val="0"/>
          <w:szCs w:val="21"/>
        </w:rPr>
        <w:t>0%</w:t>
      </w:r>
    </w:p>
    <w:p w:rsidR="005C73E8" w:rsidRPr="005C73E8" w:rsidRDefault="005C73E8" w:rsidP="005C73E8">
      <w:pPr>
        <w:widowControl/>
        <w:shd w:val="clear" w:color="auto" w:fill="EFEFEF"/>
        <w:spacing w:line="315" w:lineRule="atLeast"/>
        <w:ind w:firstLine="360"/>
        <w:textAlignment w:val="top"/>
        <w:rPr>
          <w:rFonts w:ascii="Times New Roman" w:eastAsia="宋体" w:hAnsi="Times New Roman" w:cs="Times New Roman"/>
          <w:color w:val="000000"/>
          <w:kern w:val="0"/>
          <w:szCs w:val="21"/>
        </w:rPr>
      </w:pPr>
      <w:r w:rsidRPr="005C73E8">
        <w:rPr>
          <w:rFonts w:ascii="宋体" w:eastAsia="宋体" w:hAnsi="宋体" w:cs="Times New Roman" w:hint="eastAsia"/>
          <w:color w:val="000000"/>
          <w:kern w:val="0"/>
          <w:szCs w:val="21"/>
        </w:rPr>
        <w:t>计算题     约30</w:t>
      </w:r>
      <w:r w:rsidRPr="005C73E8">
        <w:rPr>
          <w:rFonts w:ascii="Times New Roman" w:eastAsia="宋体" w:hAnsi="Times New Roman" w:cs="Times New Roman"/>
          <w:color w:val="000000"/>
          <w:kern w:val="0"/>
          <w:szCs w:val="21"/>
        </w:rPr>
        <w:t>%</w:t>
      </w:r>
    </w:p>
    <w:p w:rsidR="005C73E8" w:rsidRPr="005C73E8" w:rsidRDefault="005C73E8" w:rsidP="005C73E8">
      <w:pPr>
        <w:widowControl/>
        <w:shd w:val="clear" w:color="auto" w:fill="EFEFEF"/>
        <w:spacing w:line="315" w:lineRule="atLeast"/>
        <w:ind w:firstLine="360"/>
        <w:textAlignment w:val="top"/>
        <w:rPr>
          <w:rFonts w:ascii="Times New Roman" w:eastAsia="宋体" w:hAnsi="Times New Roman" w:cs="Times New Roman"/>
          <w:color w:val="000000"/>
          <w:kern w:val="0"/>
          <w:szCs w:val="21"/>
        </w:rPr>
      </w:pPr>
      <w:r w:rsidRPr="005C73E8">
        <w:rPr>
          <w:rFonts w:ascii="宋体" w:eastAsia="宋体" w:hAnsi="宋体" w:cs="Times New Roman" w:hint="eastAsia"/>
          <w:color w:val="000000"/>
          <w:kern w:val="0"/>
          <w:szCs w:val="21"/>
        </w:rPr>
        <w:t>问答题     约30</w:t>
      </w:r>
      <w:r w:rsidRPr="005C73E8">
        <w:rPr>
          <w:rFonts w:ascii="Times New Roman" w:eastAsia="宋体" w:hAnsi="Times New Roman" w:cs="Times New Roman"/>
          <w:color w:val="000000"/>
          <w:kern w:val="0"/>
          <w:szCs w:val="21"/>
        </w:rPr>
        <w:t>%</w:t>
      </w:r>
    </w:p>
    <w:p w:rsidR="005C73E8" w:rsidRPr="005C73E8" w:rsidRDefault="005C73E8" w:rsidP="005C73E8">
      <w:pPr>
        <w:widowControl/>
        <w:shd w:val="clear" w:color="auto" w:fill="EFEFEF"/>
        <w:spacing w:line="315" w:lineRule="atLeast"/>
        <w:ind w:firstLine="360"/>
        <w:textAlignment w:val="top"/>
        <w:rPr>
          <w:rFonts w:ascii="Times New Roman" w:eastAsia="宋体" w:hAnsi="Times New Roman" w:cs="Times New Roman"/>
          <w:color w:val="000000"/>
          <w:kern w:val="0"/>
          <w:szCs w:val="21"/>
        </w:rPr>
      </w:pPr>
      <w:r w:rsidRPr="005C73E8">
        <w:rPr>
          <w:rFonts w:ascii="宋体" w:eastAsia="宋体" w:hAnsi="宋体" w:cs="Times New Roman" w:hint="eastAsia"/>
          <w:color w:val="000000"/>
          <w:kern w:val="0"/>
          <w:szCs w:val="21"/>
        </w:rPr>
        <w:t>论述（或案例分析）题      约30%</w:t>
      </w:r>
    </w:p>
    <w:p w:rsidR="005C73E8" w:rsidRPr="005C73E8" w:rsidRDefault="005C73E8" w:rsidP="005C73E8">
      <w:pPr>
        <w:widowControl/>
        <w:shd w:val="clear" w:color="auto" w:fill="EFEFEF"/>
        <w:spacing w:line="315" w:lineRule="atLeast"/>
        <w:ind w:firstLine="360"/>
        <w:textAlignment w:val="top"/>
        <w:rPr>
          <w:rFonts w:ascii="Times New Roman" w:eastAsia="宋体" w:hAnsi="Times New Roman" w:cs="Times New Roman"/>
          <w:color w:val="000000"/>
          <w:kern w:val="0"/>
          <w:szCs w:val="21"/>
        </w:rPr>
      </w:pPr>
      <w:r w:rsidRPr="005C73E8">
        <w:rPr>
          <w:rFonts w:ascii="宋体" w:eastAsia="宋体" w:hAnsi="宋体" w:cs="Times New Roman" w:hint="eastAsia"/>
          <w:color w:val="000000"/>
          <w:kern w:val="0"/>
          <w:szCs w:val="21"/>
        </w:rPr>
        <w:t>其他题型    按需设置</w:t>
      </w:r>
    </w:p>
    <w:p w:rsidR="005C73E8" w:rsidRPr="005C73E8" w:rsidRDefault="005C73E8" w:rsidP="005C73E8">
      <w:pPr>
        <w:widowControl/>
        <w:shd w:val="clear" w:color="auto" w:fill="EFEFEF"/>
        <w:spacing w:line="315" w:lineRule="atLeast"/>
        <w:ind w:firstLine="420"/>
        <w:textAlignment w:val="top"/>
        <w:rPr>
          <w:rFonts w:ascii="Times New Roman" w:eastAsia="宋体" w:hAnsi="Times New Roman" w:cs="Times New Roman"/>
          <w:color w:val="000000"/>
          <w:kern w:val="0"/>
          <w:szCs w:val="21"/>
        </w:rPr>
      </w:pPr>
      <w:r w:rsidRPr="005C73E8">
        <w:rPr>
          <w:rFonts w:ascii="宋体" w:eastAsia="宋体" w:hAnsi="宋体" w:cs="Times New Roman" w:hint="eastAsia"/>
          <w:color w:val="000000"/>
          <w:kern w:val="0"/>
          <w:szCs w:val="21"/>
        </w:rPr>
        <w:t>五  参考书目</w:t>
      </w:r>
    </w:p>
    <w:p w:rsidR="005C73E8" w:rsidRPr="005C73E8" w:rsidRDefault="005C73E8" w:rsidP="005C73E8">
      <w:pPr>
        <w:widowControl/>
        <w:shd w:val="clear" w:color="auto" w:fill="EFEFEF"/>
        <w:spacing w:line="315" w:lineRule="atLeast"/>
        <w:ind w:firstLine="420"/>
        <w:textAlignment w:val="top"/>
        <w:rPr>
          <w:rFonts w:ascii="Times New Roman" w:eastAsia="宋体" w:hAnsi="Times New Roman" w:cs="Times New Roman"/>
          <w:color w:val="000000"/>
          <w:kern w:val="0"/>
          <w:szCs w:val="21"/>
        </w:rPr>
      </w:pPr>
      <w:r w:rsidRPr="005C73E8">
        <w:rPr>
          <w:rFonts w:ascii="宋体" w:eastAsia="宋体" w:hAnsi="宋体" w:cs="Times New Roman" w:hint="eastAsia"/>
          <w:color w:val="000000"/>
          <w:kern w:val="0"/>
          <w:szCs w:val="21"/>
        </w:rPr>
        <w:t>高鸿业．西方经济学（微宏观部分）．第7版．北京：中国人民大学出版社，2018.3．</w:t>
      </w:r>
    </w:p>
    <w:p w:rsidR="005C73E8" w:rsidRDefault="005C73E8" w:rsidP="005C73E8">
      <w:pPr>
        <w:jc w:val="left"/>
        <w:rPr>
          <w:sz w:val="30"/>
          <w:szCs w:val="30"/>
        </w:rPr>
      </w:pPr>
    </w:p>
    <w:p w:rsidR="00F249B3" w:rsidRDefault="00F249B3" w:rsidP="005C73E8">
      <w:pPr>
        <w:jc w:val="left"/>
        <w:rPr>
          <w:sz w:val="30"/>
          <w:szCs w:val="30"/>
        </w:rPr>
        <w:sectPr w:rsidR="00F249B3">
          <w:pgSz w:w="11906" w:h="16838"/>
          <w:pgMar w:top="1440" w:right="1800" w:bottom="1440" w:left="1800" w:header="851" w:footer="992" w:gutter="0"/>
          <w:cols w:space="425"/>
          <w:docGrid w:type="lines" w:linePitch="312"/>
        </w:sectPr>
      </w:pPr>
    </w:p>
    <w:p w:rsidR="00C85B96" w:rsidRDefault="00350144" w:rsidP="00FA273A">
      <w:pPr>
        <w:jc w:val="center"/>
        <w:rPr>
          <w:b/>
          <w:bCs/>
          <w:sz w:val="36"/>
          <w:szCs w:val="36"/>
        </w:rPr>
      </w:pPr>
      <w:r w:rsidRPr="00FA273A">
        <w:rPr>
          <w:rFonts w:hint="eastAsia"/>
          <w:b/>
          <w:bCs/>
          <w:sz w:val="36"/>
          <w:szCs w:val="36"/>
        </w:rPr>
        <w:lastRenderedPageBreak/>
        <w:t>《农业知识综合（四）》考试大纲</w:t>
      </w:r>
    </w:p>
    <w:p w:rsidR="00FA273A" w:rsidRPr="00FA273A" w:rsidRDefault="00FA273A" w:rsidP="00FA273A">
      <w:pPr>
        <w:widowControl/>
        <w:shd w:val="clear" w:color="auto" w:fill="EFEFEF"/>
        <w:spacing w:line="360" w:lineRule="atLeast"/>
        <w:ind w:firstLine="360"/>
        <w:textAlignment w:val="top"/>
        <w:rPr>
          <w:rFonts w:ascii="Times New Roman" w:eastAsia="宋体" w:hAnsi="Times New Roman" w:cs="Times New Roman"/>
          <w:color w:val="000000"/>
          <w:kern w:val="0"/>
          <w:szCs w:val="21"/>
        </w:rPr>
      </w:pPr>
      <w:r w:rsidRPr="00FA273A">
        <w:rPr>
          <w:rFonts w:ascii="宋体" w:eastAsia="宋体" w:hAnsi="宋体" w:cs="Times New Roman" w:hint="eastAsia"/>
          <w:color w:val="000000"/>
          <w:kern w:val="0"/>
          <w:szCs w:val="21"/>
        </w:rPr>
        <w:t>（包含三部分：发展经济学、农村社会学、农业经济学）</w:t>
      </w:r>
    </w:p>
    <w:p w:rsidR="00FA273A" w:rsidRPr="00FA273A" w:rsidRDefault="00FA273A" w:rsidP="00FA273A">
      <w:pPr>
        <w:widowControl/>
        <w:shd w:val="clear" w:color="auto" w:fill="EFEFEF"/>
        <w:spacing w:line="465" w:lineRule="atLeast"/>
        <w:outlineLvl w:val="0"/>
        <w:rPr>
          <w:rFonts w:ascii="Times New Roman" w:eastAsia="宋体" w:hAnsi="Times New Roman" w:cs="Times New Roman"/>
          <w:b/>
          <w:bCs/>
          <w:color w:val="000000"/>
          <w:kern w:val="36"/>
          <w:sz w:val="44"/>
          <w:szCs w:val="44"/>
        </w:rPr>
      </w:pPr>
      <w:r w:rsidRPr="00FA273A">
        <w:rPr>
          <w:rFonts w:ascii="宋体" w:eastAsia="宋体" w:hAnsi="宋体" w:cs="Times New Roman" w:hint="eastAsia"/>
          <w:b/>
          <w:bCs/>
          <w:color w:val="000000"/>
          <w:kern w:val="36"/>
          <w:sz w:val="30"/>
          <w:szCs w:val="30"/>
        </w:rPr>
        <w:t>第一部分：发展经济学</w:t>
      </w:r>
    </w:p>
    <w:p w:rsidR="00FA273A" w:rsidRPr="00FA273A" w:rsidRDefault="00FA273A" w:rsidP="00FA273A">
      <w:pPr>
        <w:widowControl/>
        <w:shd w:val="clear" w:color="auto" w:fill="FFFFFF"/>
        <w:spacing w:line="450" w:lineRule="atLeast"/>
        <w:ind w:firstLine="360"/>
        <w:jc w:val="left"/>
        <w:textAlignment w:val="top"/>
        <w:rPr>
          <w:rFonts w:ascii="Times New Roman" w:eastAsia="宋体" w:hAnsi="Times New Roman" w:cs="Times New Roman"/>
          <w:color w:val="000000"/>
          <w:kern w:val="0"/>
          <w:szCs w:val="21"/>
        </w:rPr>
      </w:pPr>
      <w:r w:rsidRPr="00FA273A">
        <w:rPr>
          <w:rFonts w:ascii="宋体" w:eastAsia="宋体" w:hAnsi="宋体" w:cs="Times New Roman" w:hint="eastAsia"/>
          <w:b/>
          <w:bCs/>
          <w:color w:val="000000"/>
          <w:kern w:val="0"/>
          <w:szCs w:val="21"/>
        </w:rPr>
        <w:t>一、导论</w:t>
      </w:r>
    </w:p>
    <w:p w:rsidR="00FA273A" w:rsidRPr="00FA273A" w:rsidRDefault="00FA273A" w:rsidP="00FA273A">
      <w:pPr>
        <w:widowControl/>
        <w:shd w:val="clear" w:color="auto" w:fill="EFEFEF"/>
        <w:spacing w:line="465" w:lineRule="atLeast"/>
        <w:ind w:firstLine="420"/>
        <w:textAlignment w:val="top"/>
        <w:rPr>
          <w:rFonts w:ascii="Times New Roman" w:eastAsia="宋体" w:hAnsi="Times New Roman" w:cs="Times New Roman"/>
          <w:color w:val="000000"/>
          <w:kern w:val="0"/>
          <w:szCs w:val="21"/>
        </w:rPr>
      </w:pPr>
      <w:r w:rsidRPr="00FA273A">
        <w:rPr>
          <w:rFonts w:ascii="宋体" w:eastAsia="宋体" w:hAnsi="宋体" w:cs="Times New Roman" w:hint="eastAsia"/>
          <w:color w:val="000000"/>
          <w:kern w:val="0"/>
          <w:szCs w:val="21"/>
        </w:rPr>
        <w:t>1.发展中国家、发展目标与发展水平度量；</w:t>
      </w:r>
      <w:r w:rsidRPr="00FA273A">
        <w:rPr>
          <w:rFonts w:ascii="Times New Roman" w:eastAsia="宋体" w:hAnsi="Times New Roman" w:cs="Times New Roman"/>
          <w:color w:val="000000"/>
          <w:kern w:val="0"/>
          <w:szCs w:val="21"/>
        </w:rPr>
        <w:t>2.</w:t>
      </w:r>
      <w:r w:rsidRPr="00FA273A">
        <w:rPr>
          <w:rFonts w:ascii="宋体" w:eastAsia="宋体" w:hAnsi="宋体" w:cs="Times New Roman" w:hint="eastAsia"/>
          <w:color w:val="000000"/>
          <w:kern w:val="0"/>
          <w:szCs w:val="21"/>
        </w:rPr>
        <w:t>发展经济学的产生与发展；</w:t>
      </w:r>
      <w:r w:rsidRPr="00FA273A">
        <w:rPr>
          <w:rFonts w:ascii="Times New Roman" w:eastAsia="宋体" w:hAnsi="Times New Roman" w:cs="Times New Roman"/>
          <w:color w:val="000000"/>
          <w:kern w:val="0"/>
          <w:szCs w:val="21"/>
        </w:rPr>
        <w:t>3.</w:t>
      </w:r>
      <w:r w:rsidRPr="00FA273A">
        <w:rPr>
          <w:rFonts w:ascii="宋体" w:eastAsia="宋体" w:hAnsi="宋体" w:cs="Times New Roman" w:hint="eastAsia"/>
          <w:color w:val="000000"/>
          <w:kern w:val="0"/>
          <w:szCs w:val="21"/>
        </w:rPr>
        <w:t>发展经济学的任务、性质与分析方法。</w:t>
      </w:r>
    </w:p>
    <w:p w:rsidR="00FA273A" w:rsidRPr="00FA273A" w:rsidRDefault="00FA273A" w:rsidP="00FA273A">
      <w:pPr>
        <w:widowControl/>
        <w:shd w:val="clear" w:color="auto" w:fill="FFFFFF"/>
        <w:spacing w:line="450" w:lineRule="atLeast"/>
        <w:ind w:firstLine="360"/>
        <w:jc w:val="left"/>
        <w:textAlignment w:val="top"/>
        <w:rPr>
          <w:rFonts w:ascii="Times New Roman" w:eastAsia="宋体" w:hAnsi="Times New Roman" w:cs="Times New Roman"/>
          <w:color w:val="000000"/>
          <w:kern w:val="0"/>
          <w:szCs w:val="21"/>
        </w:rPr>
      </w:pPr>
      <w:r w:rsidRPr="00FA273A">
        <w:rPr>
          <w:rFonts w:ascii="宋体" w:eastAsia="宋体" w:hAnsi="宋体" w:cs="Times New Roman" w:hint="eastAsia"/>
          <w:b/>
          <w:bCs/>
          <w:color w:val="000000"/>
          <w:kern w:val="0"/>
          <w:szCs w:val="21"/>
        </w:rPr>
        <w:t>二、经济增长：理论与经验模式</w:t>
      </w:r>
    </w:p>
    <w:p w:rsidR="00FA273A" w:rsidRPr="00FA273A" w:rsidRDefault="00FA273A" w:rsidP="00FA273A">
      <w:pPr>
        <w:widowControl/>
        <w:shd w:val="clear" w:color="auto" w:fill="EFEFEF"/>
        <w:spacing w:line="465" w:lineRule="atLeast"/>
        <w:ind w:firstLine="420"/>
        <w:textAlignment w:val="top"/>
        <w:rPr>
          <w:rFonts w:ascii="Times New Roman" w:eastAsia="宋体" w:hAnsi="Times New Roman" w:cs="Times New Roman"/>
          <w:color w:val="000000"/>
          <w:kern w:val="0"/>
          <w:szCs w:val="21"/>
        </w:rPr>
      </w:pPr>
      <w:r w:rsidRPr="00FA273A">
        <w:rPr>
          <w:rFonts w:ascii="宋体" w:eastAsia="宋体" w:hAnsi="宋体" w:cs="Times New Roman" w:hint="eastAsia"/>
          <w:color w:val="000000"/>
          <w:kern w:val="0"/>
          <w:szCs w:val="21"/>
        </w:rPr>
        <w:t>1.济增长的理论及其发展；</w:t>
      </w:r>
      <w:r w:rsidRPr="00FA273A">
        <w:rPr>
          <w:rFonts w:ascii="Times New Roman" w:eastAsia="宋体" w:hAnsi="Times New Roman" w:cs="Times New Roman"/>
          <w:color w:val="000000"/>
          <w:kern w:val="0"/>
          <w:szCs w:val="21"/>
        </w:rPr>
        <w:t>2.</w:t>
      </w:r>
      <w:r w:rsidRPr="00FA273A">
        <w:rPr>
          <w:rFonts w:ascii="宋体" w:eastAsia="宋体" w:hAnsi="宋体" w:cs="Times New Roman" w:hint="eastAsia"/>
          <w:color w:val="000000"/>
          <w:kern w:val="0"/>
          <w:szCs w:val="21"/>
        </w:rPr>
        <w:t>发达国家经济增长的经验总结；</w:t>
      </w:r>
      <w:r w:rsidRPr="00FA273A">
        <w:rPr>
          <w:rFonts w:ascii="Times New Roman" w:eastAsia="宋体" w:hAnsi="Times New Roman" w:cs="Times New Roman"/>
          <w:color w:val="000000"/>
          <w:kern w:val="0"/>
          <w:szCs w:val="21"/>
        </w:rPr>
        <w:t>3.</w:t>
      </w:r>
      <w:r w:rsidRPr="00FA273A">
        <w:rPr>
          <w:rFonts w:ascii="宋体" w:eastAsia="宋体" w:hAnsi="宋体" w:cs="Times New Roman" w:hint="eastAsia"/>
          <w:color w:val="000000"/>
          <w:kern w:val="0"/>
          <w:szCs w:val="21"/>
        </w:rPr>
        <w:t>经济落后的历史分析：劣势抑或优势；</w:t>
      </w:r>
      <w:r w:rsidRPr="00FA273A">
        <w:rPr>
          <w:rFonts w:ascii="Times New Roman" w:eastAsia="宋体" w:hAnsi="Times New Roman" w:cs="Times New Roman"/>
          <w:color w:val="000000"/>
          <w:kern w:val="0"/>
          <w:szCs w:val="21"/>
        </w:rPr>
        <w:t>4.</w:t>
      </w:r>
      <w:r w:rsidRPr="00FA273A">
        <w:rPr>
          <w:rFonts w:ascii="宋体" w:eastAsia="宋体" w:hAnsi="宋体" w:cs="Times New Roman" w:hint="eastAsia"/>
          <w:color w:val="000000"/>
          <w:kern w:val="0"/>
          <w:szCs w:val="21"/>
        </w:rPr>
        <w:t>经济发展的限制因素与发动因素。</w:t>
      </w:r>
    </w:p>
    <w:p w:rsidR="00FA273A" w:rsidRPr="00FA273A" w:rsidRDefault="00FA273A" w:rsidP="00FA273A">
      <w:pPr>
        <w:widowControl/>
        <w:shd w:val="clear" w:color="auto" w:fill="FFFFFF"/>
        <w:spacing w:line="450" w:lineRule="atLeast"/>
        <w:ind w:firstLine="360"/>
        <w:jc w:val="left"/>
        <w:textAlignment w:val="top"/>
        <w:rPr>
          <w:rFonts w:ascii="Times New Roman" w:eastAsia="宋体" w:hAnsi="Times New Roman" w:cs="Times New Roman"/>
          <w:color w:val="000000"/>
          <w:kern w:val="0"/>
          <w:szCs w:val="21"/>
        </w:rPr>
      </w:pPr>
      <w:r w:rsidRPr="00FA273A">
        <w:rPr>
          <w:rFonts w:ascii="宋体" w:eastAsia="宋体" w:hAnsi="宋体" w:cs="Times New Roman" w:hint="eastAsia"/>
          <w:b/>
          <w:bCs/>
          <w:color w:val="000000"/>
          <w:kern w:val="0"/>
          <w:szCs w:val="21"/>
        </w:rPr>
        <w:t>三、制度与经济发展</w:t>
      </w:r>
    </w:p>
    <w:p w:rsidR="00FA273A" w:rsidRPr="00FA273A" w:rsidRDefault="00FA273A" w:rsidP="00FA273A">
      <w:pPr>
        <w:widowControl/>
        <w:shd w:val="clear" w:color="auto" w:fill="EFEFEF"/>
        <w:spacing w:line="465" w:lineRule="atLeast"/>
        <w:ind w:firstLine="420"/>
        <w:textAlignment w:val="top"/>
        <w:rPr>
          <w:rFonts w:ascii="Times New Roman" w:eastAsia="宋体" w:hAnsi="Times New Roman" w:cs="Times New Roman"/>
          <w:color w:val="000000"/>
          <w:kern w:val="0"/>
          <w:szCs w:val="21"/>
        </w:rPr>
      </w:pPr>
      <w:r w:rsidRPr="00FA273A">
        <w:rPr>
          <w:rFonts w:ascii="宋体" w:eastAsia="宋体" w:hAnsi="宋体" w:cs="Times New Roman" w:hint="eastAsia"/>
          <w:color w:val="000000"/>
          <w:kern w:val="0"/>
          <w:szCs w:val="21"/>
        </w:rPr>
        <w:t>1.制度的内涵；</w:t>
      </w:r>
      <w:r w:rsidRPr="00FA273A">
        <w:rPr>
          <w:rFonts w:ascii="Times New Roman" w:eastAsia="宋体" w:hAnsi="Times New Roman" w:cs="Times New Roman"/>
          <w:color w:val="000000"/>
          <w:kern w:val="0"/>
          <w:szCs w:val="21"/>
        </w:rPr>
        <w:t>2.</w:t>
      </w:r>
      <w:r w:rsidRPr="00FA273A">
        <w:rPr>
          <w:rFonts w:ascii="宋体" w:eastAsia="宋体" w:hAnsi="宋体" w:cs="Times New Roman" w:hint="eastAsia"/>
          <w:color w:val="000000"/>
          <w:kern w:val="0"/>
          <w:szCs w:val="21"/>
        </w:rPr>
        <w:t>制度变迁理论；</w:t>
      </w:r>
      <w:r w:rsidRPr="00FA273A">
        <w:rPr>
          <w:rFonts w:ascii="Times New Roman" w:eastAsia="宋体" w:hAnsi="Times New Roman" w:cs="Times New Roman"/>
          <w:color w:val="000000"/>
          <w:kern w:val="0"/>
          <w:szCs w:val="21"/>
        </w:rPr>
        <w:t>3.</w:t>
      </w:r>
      <w:r w:rsidRPr="00FA273A">
        <w:rPr>
          <w:rFonts w:ascii="宋体" w:eastAsia="宋体" w:hAnsi="宋体" w:cs="Times New Roman" w:hint="eastAsia"/>
          <w:color w:val="000000"/>
          <w:kern w:val="0"/>
          <w:szCs w:val="21"/>
        </w:rPr>
        <w:t>发展中国家经济发展中的制度问题；</w:t>
      </w:r>
      <w:r w:rsidRPr="00FA273A">
        <w:rPr>
          <w:rFonts w:ascii="Times New Roman" w:eastAsia="宋体" w:hAnsi="Times New Roman" w:cs="Times New Roman"/>
          <w:color w:val="000000"/>
          <w:kern w:val="0"/>
          <w:szCs w:val="21"/>
        </w:rPr>
        <w:t>4.</w:t>
      </w:r>
      <w:r w:rsidRPr="00FA273A">
        <w:rPr>
          <w:rFonts w:ascii="宋体" w:eastAsia="宋体" w:hAnsi="宋体" w:cs="Times New Roman" w:hint="eastAsia"/>
          <w:color w:val="000000"/>
          <w:kern w:val="0"/>
          <w:szCs w:val="21"/>
        </w:rPr>
        <w:t>市场与政府作用。</w:t>
      </w:r>
    </w:p>
    <w:p w:rsidR="00FA273A" w:rsidRPr="00FA273A" w:rsidRDefault="00FA273A" w:rsidP="00FA273A">
      <w:pPr>
        <w:widowControl/>
        <w:shd w:val="clear" w:color="auto" w:fill="FFFFFF"/>
        <w:spacing w:line="450" w:lineRule="atLeast"/>
        <w:ind w:firstLine="360"/>
        <w:jc w:val="left"/>
        <w:textAlignment w:val="top"/>
        <w:rPr>
          <w:rFonts w:ascii="Times New Roman" w:eastAsia="宋体" w:hAnsi="Times New Roman" w:cs="Times New Roman"/>
          <w:color w:val="000000"/>
          <w:kern w:val="0"/>
          <w:szCs w:val="21"/>
        </w:rPr>
      </w:pPr>
      <w:r w:rsidRPr="00FA273A">
        <w:rPr>
          <w:rFonts w:ascii="宋体" w:eastAsia="宋体" w:hAnsi="宋体" w:cs="Times New Roman" w:hint="eastAsia"/>
          <w:b/>
          <w:bCs/>
          <w:color w:val="000000"/>
          <w:kern w:val="0"/>
          <w:szCs w:val="21"/>
        </w:rPr>
        <w:t>四、人力资本与发展</w:t>
      </w:r>
    </w:p>
    <w:p w:rsidR="00FA273A" w:rsidRPr="00FA273A" w:rsidRDefault="00FA273A" w:rsidP="00FA273A">
      <w:pPr>
        <w:widowControl/>
        <w:shd w:val="clear" w:color="auto" w:fill="EFEFEF"/>
        <w:spacing w:line="465" w:lineRule="atLeast"/>
        <w:ind w:firstLine="420"/>
        <w:textAlignment w:val="top"/>
        <w:rPr>
          <w:rFonts w:ascii="Times New Roman" w:eastAsia="宋体" w:hAnsi="Times New Roman" w:cs="Times New Roman"/>
          <w:color w:val="000000"/>
          <w:kern w:val="0"/>
          <w:szCs w:val="21"/>
        </w:rPr>
      </w:pPr>
      <w:r w:rsidRPr="00FA273A">
        <w:rPr>
          <w:rFonts w:ascii="宋体" w:eastAsia="宋体" w:hAnsi="宋体" w:cs="Times New Roman" w:hint="eastAsia"/>
          <w:color w:val="000000"/>
          <w:kern w:val="0"/>
          <w:szCs w:val="21"/>
        </w:rPr>
        <w:t>1.人口与经济发展；</w:t>
      </w:r>
      <w:r w:rsidRPr="00FA273A">
        <w:rPr>
          <w:rFonts w:ascii="Times New Roman" w:eastAsia="宋体" w:hAnsi="Times New Roman" w:cs="Times New Roman"/>
          <w:color w:val="000000"/>
          <w:kern w:val="0"/>
          <w:szCs w:val="21"/>
        </w:rPr>
        <w:t>2.</w:t>
      </w:r>
      <w:r w:rsidRPr="00FA273A">
        <w:rPr>
          <w:rFonts w:ascii="宋体" w:eastAsia="宋体" w:hAnsi="宋体" w:cs="Times New Roman" w:hint="eastAsia"/>
          <w:color w:val="000000"/>
          <w:kern w:val="0"/>
          <w:szCs w:val="21"/>
        </w:rPr>
        <w:t>人力资本的含义、作用及形成途径；</w:t>
      </w:r>
      <w:r w:rsidRPr="00FA273A">
        <w:rPr>
          <w:rFonts w:ascii="Times New Roman" w:eastAsia="宋体" w:hAnsi="Times New Roman" w:cs="Times New Roman"/>
          <w:color w:val="000000"/>
          <w:kern w:val="0"/>
          <w:szCs w:val="21"/>
        </w:rPr>
        <w:t>3.</w:t>
      </w:r>
      <w:r w:rsidRPr="00FA273A">
        <w:rPr>
          <w:rFonts w:ascii="宋体" w:eastAsia="宋体" w:hAnsi="宋体" w:cs="Times New Roman" w:hint="eastAsia"/>
          <w:color w:val="000000"/>
          <w:kern w:val="0"/>
          <w:szCs w:val="21"/>
        </w:rPr>
        <w:t>人力资本形成的战略选择。</w:t>
      </w:r>
    </w:p>
    <w:p w:rsidR="00FA273A" w:rsidRPr="00FA273A" w:rsidRDefault="00FA273A" w:rsidP="00FA273A">
      <w:pPr>
        <w:widowControl/>
        <w:shd w:val="clear" w:color="auto" w:fill="FFFFFF"/>
        <w:spacing w:line="450" w:lineRule="atLeast"/>
        <w:ind w:firstLine="360"/>
        <w:jc w:val="left"/>
        <w:textAlignment w:val="top"/>
        <w:rPr>
          <w:rFonts w:ascii="Times New Roman" w:eastAsia="宋体" w:hAnsi="Times New Roman" w:cs="Times New Roman"/>
          <w:color w:val="000000"/>
          <w:kern w:val="0"/>
          <w:szCs w:val="21"/>
        </w:rPr>
      </w:pPr>
      <w:r w:rsidRPr="00FA273A">
        <w:rPr>
          <w:rFonts w:ascii="宋体" w:eastAsia="宋体" w:hAnsi="宋体" w:cs="Times New Roman" w:hint="eastAsia"/>
          <w:b/>
          <w:bCs/>
          <w:color w:val="000000"/>
          <w:kern w:val="0"/>
          <w:szCs w:val="21"/>
        </w:rPr>
        <w:t>五、公平与发展</w:t>
      </w:r>
    </w:p>
    <w:p w:rsidR="00FA273A" w:rsidRPr="00FA273A" w:rsidRDefault="00FA273A" w:rsidP="00FA273A">
      <w:pPr>
        <w:widowControl/>
        <w:shd w:val="clear" w:color="auto" w:fill="EFEFEF"/>
        <w:spacing w:line="465" w:lineRule="atLeast"/>
        <w:ind w:firstLine="420"/>
        <w:textAlignment w:val="top"/>
        <w:rPr>
          <w:rFonts w:ascii="Times New Roman" w:eastAsia="宋体" w:hAnsi="Times New Roman" w:cs="Times New Roman"/>
          <w:color w:val="000000"/>
          <w:kern w:val="0"/>
          <w:szCs w:val="21"/>
        </w:rPr>
      </w:pPr>
      <w:r w:rsidRPr="00FA273A">
        <w:rPr>
          <w:rFonts w:ascii="宋体" w:eastAsia="宋体" w:hAnsi="宋体" w:cs="Times New Roman" w:hint="eastAsia"/>
          <w:color w:val="000000"/>
          <w:kern w:val="0"/>
          <w:szCs w:val="21"/>
        </w:rPr>
        <w:t>1.收入分配问题；</w:t>
      </w:r>
      <w:r w:rsidRPr="00FA273A">
        <w:rPr>
          <w:rFonts w:ascii="Times New Roman" w:eastAsia="宋体" w:hAnsi="Times New Roman" w:cs="Times New Roman"/>
          <w:color w:val="000000"/>
          <w:kern w:val="0"/>
          <w:szCs w:val="21"/>
        </w:rPr>
        <w:t>2.</w:t>
      </w:r>
      <w:r w:rsidRPr="00FA273A">
        <w:rPr>
          <w:rFonts w:ascii="宋体" w:eastAsia="宋体" w:hAnsi="宋体" w:cs="Times New Roman" w:hint="eastAsia"/>
          <w:color w:val="000000"/>
          <w:kern w:val="0"/>
          <w:szCs w:val="21"/>
        </w:rPr>
        <w:t>贫困问题；</w:t>
      </w:r>
      <w:r w:rsidRPr="00FA273A">
        <w:rPr>
          <w:rFonts w:ascii="Times New Roman" w:eastAsia="宋体" w:hAnsi="Times New Roman" w:cs="Times New Roman"/>
          <w:color w:val="000000"/>
          <w:kern w:val="0"/>
          <w:szCs w:val="21"/>
        </w:rPr>
        <w:t>3.</w:t>
      </w:r>
      <w:r w:rsidRPr="00FA273A">
        <w:rPr>
          <w:rFonts w:ascii="宋体" w:eastAsia="宋体" w:hAnsi="宋体" w:cs="Times New Roman" w:hint="eastAsia"/>
          <w:color w:val="000000"/>
          <w:kern w:val="0"/>
          <w:szCs w:val="21"/>
        </w:rPr>
        <w:t>增长与公平并重的战略。</w:t>
      </w:r>
    </w:p>
    <w:p w:rsidR="00FA273A" w:rsidRPr="00FA273A" w:rsidRDefault="00FA273A" w:rsidP="00FA273A">
      <w:pPr>
        <w:widowControl/>
        <w:shd w:val="clear" w:color="auto" w:fill="FFFFFF"/>
        <w:spacing w:line="450" w:lineRule="atLeast"/>
        <w:ind w:firstLine="360"/>
        <w:jc w:val="left"/>
        <w:textAlignment w:val="top"/>
        <w:rPr>
          <w:rFonts w:ascii="Times New Roman" w:eastAsia="宋体" w:hAnsi="Times New Roman" w:cs="Times New Roman"/>
          <w:color w:val="000000"/>
          <w:kern w:val="0"/>
          <w:szCs w:val="21"/>
        </w:rPr>
      </w:pPr>
      <w:r w:rsidRPr="00FA273A">
        <w:rPr>
          <w:rFonts w:ascii="宋体" w:eastAsia="宋体" w:hAnsi="宋体" w:cs="Times New Roman" w:hint="eastAsia"/>
          <w:b/>
          <w:bCs/>
          <w:color w:val="000000"/>
          <w:kern w:val="0"/>
          <w:szCs w:val="21"/>
        </w:rPr>
        <w:t>六、资源、生态、环境与发展</w:t>
      </w:r>
    </w:p>
    <w:p w:rsidR="00FA273A" w:rsidRPr="00FA273A" w:rsidRDefault="00FA273A" w:rsidP="00FA273A">
      <w:pPr>
        <w:widowControl/>
        <w:shd w:val="clear" w:color="auto" w:fill="EFEFEF"/>
        <w:spacing w:line="465" w:lineRule="atLeast"/>
        <w:ind w:firstLine="420"/>
        <w:textAlignment w:val="top"/>
        <w:rPr>
          <w:rFonts w:ascii="Times New Roman" w:eastAsia="宋体" w:hAnsi="Times New Roman" w:cs="Times New Roman"/>
          <w:color w:val="000000"/>
          <w:kern w:val="0"/>
          <w:szCs w:val="21"/>
        </w:rPr>
      </w:pPr>
      <w:r w:rsidRPr="00FA273A">
        <w:rPr>
          <w:rFonts w:ascii="宋体" w:eastAsia="宋体" w:hAnsi="宋体" w:cs="Times New Roman" w:hint="eastAsia"/>
          <w:color w:val="000000"/>
          <w:kern w:val="0"/>
          <w:szCs w:val="21"/>
        </w:rPr>
        <w:t>1.可持续发展的有关概念和含义；</w:t>
      </w:r>
      <w:r w:rsidRPr="00FA273A">
        <w:rPr>
          <w:rFonts w:ascii="Times New Roman" w:eastAsia="宋体" w:hAnsi="Times New Roman" w:cs="Times New Roman"/>
          <w:color w:val="000000"/>
          <w:kern w:val="0"/>
          <w:szCs w:val="21"/>
        </w:rPr>
        <w:t>2.</w:t>
      </w:r>
      <w:r w:rsidRPr="00FA273A">
        <w:rPr>
          <w:rFonts w:ascii="宋体" w:eastAsia="宋体" w:hAnsi="宋体" w:cs="Times New Roman" w:hint="eastAsia"/>
          <w:color w:val="000000"/>
          <w:kern w:val="0"/>
          <w:szCs w:val="21"/>
        </w:rPr>
        <w:t>自然资源的开发与利用；</w:t>
      </w:r>
      <w:r w:rsidRPr="00FA273A">
        <w:rPr>
          <w:rFonts w:ascii="Times New Roman" w:eastAsia="宋体" w:hAnsi="Times New Roman" w:cs="Times New Roman"/>
          <w:color w:val="000000"/>
          <w:kern w:val="0"/>
          <w:szCs w:val="21"/>
        </w:rPr>
        <w:t>3.</w:t>
      </w:r>
      <w:r w:rsidRPr="00FA273A">
        <w:rPr>
          <w:rFonts w:ascii="宋体" w:eastAsia="宋体" w:hAnsi="宋体" w:cs="Times New Roman" w:hint="eastAsia"/>
          <w:color w:val="000000"/>
          <w:kern w:val="0"/>
          <w:szCs w:val="21"/>
        </w:rPr>
        <w:t>生态环境与经济发展的交互作用。</w:t>
      </w:r>
    </w:p>
    <w:p w:rsidR="00FA273A" w:rsidRPr="00FA273A" w:rsidRDefault="00FA273A" w:rsidP="00FA273A">
      <w:pPr>
        <w:widowControl/>
        <w:shd w:val="clear" w:color="auto" w:fill="FFFFFF"/>
        <w:spacing w:line="450" w:lineRule="atLeast"/>
        <w:ind w:firstLine="360"/>
        <w:jc w:val="left"/>
        <w:textAlignment w:val="top"/>
        <w:rPr>
          <w:rFonts w:ascii="Times New Roman" w:eastAsia="宋体" w:hAnsi="Times New Roman" w:cs="Times New Roman"/>
          <w:color w:val="000000"/>
          <w:kern w:val="0"/>
          <w:szCs w:val="21"/>
        </w:rPr>
      </w:pPr>
      <w:r w:rsidRPr="00FA273A">
        <w:rPr>
          <w:rFonts w:ascii="宋体" w:eastAsia="宋体" w:hAnsi="宋体" w:cs="Times New Roman" w:hint="eastAsia"/>
          <w:b/>
          <w:bCs/>
          <w:color w:val="000000"/>
          <w:kern w:val="0"/>
          <w:szCs w:val="21"/>
        </w:rPr>
        <w:t>七、技术进步</w:t>
      </w:r>
    </w:p>
    <w:p w:rsidR="00FA273A" w:rsidRPr="00FA273A" w:rsidRDefault="00FA273A" w:rsidP="00FA273A">
      <w:pPr>
        <w:widowControl/>
        <w:shd w:val="clear" w:color="auto" w:fill="EFEFEF"/>
        <w:spacing w:line="465" w:lineRule="atLeast"/>
        <w:ind w:firstLine="420"/>
        <w:textAlignment w:val="top"/>
        <w:rPr>
          <w:rFonts w:ascii="Times New Roman" w:eastAsia="宋体" w:hAnsi="Times New Roman" w:cs="Times New Roman"/>
          <w:color w:val="000000"/>
          <w:kern w:val="0"/>
          <w:szCs w:val="21"/>
        </w:rPr>
      </w:pPr>
      <w:r w:rsidRPr="00FA273A">
        <w:rPr>
          <w:rFonts w:ascii="宋体" w:eastAsia="宋体" w:hAnsi="宋体" w:cs="Times New Roman" w:hint="eastAsia"/>
          <w:color w:val="000000"/>
          <w:kern w:val="0"/>
          <w:szCs w:val="21"/>
        </w:rPr>
        <w:t>1.技术进步的含义与类型；</w:t>
      </w:r>
      <w:r w:rsidRPr="00FA273A">
        <w:rPr>
          <w:rFonts w:ascii="Times New Roman" w:eastAsia="宋体" w:hAnsi="Times New Roman" w:cs="Times New Roman"/>
          <w:color w:val="000000"/>
          <w:kern w:val="0"/>
          <w:szCs w:val="21"/>
        </w:rPr>
        <w:t>2.</w:t>
      </w:r>
      <w:r w:rsidRPr="00FA273A">
        <w:rPr>
          <w:rFonts w:ascii="宋体" w:eastAsia="宋体" w:hAnsi="宋体" w:cs="Times New Roman" w:hint="eastAsia"/>
          <w:color w:val="000000"/>
          <w:kern w:val="0"/>
          <w:szCs w:val="21"/>
        </w:rPr>
        <w:t>技术进步的实证测度；</w:t>
      </w:r>
      <w:r w:rsidRPr="00FA273A">
        <w:rPr>
          <w:rFonts w:ascii="Times New Roman" w:eastAsia="宋体" w:hAnsi="Times New Roman" w:cs="Times New Roman"/>
          <w:color w:val="000000"/>
          <w:kern w:val="0"/>
          <w:szCs w:val="21"/>
        </w:rPr>
        <w:t>3. </w:t>
      </w:r>
      <w:r w:rsidRPr="00FA273A">
        <w:rPr>
          <w:rFonts w:ascii="宋体" w:eastAsia="宋体" w:hAnsi="宋体" w:cs="Times New Roman" w:hint="eastAsia"/>
          <w:color w:val="000000"/>
          <w:kern w:val="0"/>
          <w:szCs w:val="21"/>
        </w:rPr>
        <w:t>技术进步原理：创新与扩散；</w:t>
      </w:r>
      <w:r w:rsidRPr="00FA273A">
        <w:rPr>
          <w:rFonts w:ascii="Times New Roman" w:eastAsia="宋体" w:hAnsi="Times New Roman" w:cs="Times New Roman"/>
          <w:color w:val="000000"/>
          <w:kern w:val="0"/>
          <w:szCs w:val="21"/>
        </w:rPr>
        <w:t>4.</w:t>
      </w:r>
      <w:r w:rsidRPr="00FA273A">
        <w:rPr>
          <w:rFonts w:ascii="宋体" w:eastAsia="宋体" w:hAnsi="宋体" w:cs="Times New Roman" w:hint="eastAsia"/>
          <w:color w:val="000000"/>
          <w:kern w:val="0"/>
          <w:szCs w:val="21"/>
        </w:rPr>
        <w:t>技术转移、技术引进与技术选择。</w:t>
      </w:r>
    </w:p>
    <w:p w:rsidR="00FA273A" w:rsidRPr="00FA273A" w:rsidRDefault="00FA273A" w:rsidP="00FA273A">
      <w:pPr>
        <w:widowControl/>
        <w:shd w:val="clear" w:color="auto" w:fill="FFFFFF"/>
        <w:spacing w:line="450" w:lineRule="atLeast"/>
        <w:ind w:firstLine="360"/>
        <w:jc w:val="left"/>
        <w:textAlignment w:val="top"/>
        <w:rPr>
          <w:rFonts w:ascii="Times New Roman" w:eastAsia="宋体" w:hAnsi="Times New Roman" w:cs="Times New Roman"/>
          <w:color w:val="000000"/>
          <w:kern w:val="0"/>
          <w:szCs w:val="21"/>
        </w:rPr>
      </w:pPr>
      <w:r w:rsidRPr="00FA273A">
        <w:rPr>
          <w:rFonts w:ascii="宋体" w:eastAsia="宋体" w:hAnsi="宋体" w:cs="Times New Roman" w:hint="eastAsia"/>
          <w:b/>
          <w:bCs/>
          <w:color w:val="000000"/>
          <w:kern w:val="0"/>
          <w:szCs w:val="21"/>
        </w:rPr>
        <w:t>八、农业与发展</w:t>
      </w:r>
    </w:p>
    <w:p w:rsidR="00FA273A" w:rsidRPr="00FA273A" w:rsidRDefault="00FA273A" w:rsidP="00FA273A">
      <w:pPr>
        <w:widowControl/>
        <w:shd w:val="clear" w:color="auto" w:fill="EFEFEF"/>
        <w:spacing w:line="465" w:lineRule="atLeast"/>
        <w:ind w:firstLine="420"/>
        <w:textAlignment w:val="top"/>
        <w:rPr>
          <w:rFonts w:ascii="Times New Roman" w:eastAsia="宋体" w:hAnsi="Times New Roman" w:cs="Times New Roman"/>
          <w:color w:val="000000"/>
          <w:kern w:val="0"/>
          <w:szCs w:val="21"/>
        </w:rPr>
      </w:pPr>
      <w:r w:rsidRPr="00FA273A">
        <w:rPr>
          <w:rFonts w:ascii="宋体" w:eastAsia="宋体" w:hAnsi="宋体" w:cs="Times New Roman" w:hint="eastAsia"/>
          <w:color w:val="000000"/>
          <w:kern w:val="0"/>
          <w:szCs w:val="21"/>
        </w:rPr>
        <w:t>1.农业在工业化进程中的地位和作用；</w:t>
      </w:r>
      <w:r w:rsidRPr="00FA273A">
        <w:rPr>
          <w:rFonts w:ascii="Times New Roman" w:eastAsia="宋体" w:hAnsi="Times New Roman" w:cs="Times New Roman"/>
          <w:color w:val="000000"/>
          <w:kern w:val="0"/>
          <w:szCs w:val="21"/>
        </w:rPr>
        <w:t>2.</w:t>
      </w:r>
      <w:r w:rsidRPr="00FA273A">
        <w:rPr>
          <w:rFonts w:ascii="宋体" w:eastAsia="宋体" w:hAnsi="宋体" w:cs="Times New Roman" w:hint="eastAsia"/>
          <w:color w:val="000000"/>
          <w:kern w:val="0"/>
          <w:szCs w:val="21"/>
        </w:rPr>
        <w:t>传统农业的改造和农业现代化；</w:t>
      </w:r>
      <w:r w:rsidRPr="00FA273A">
        <w:rPr>
          <w:rFonts w:ascii="Times New Roman" w:eastAsia="宋体" w:hAnsi="Times New Roman" w:cs="Times New Roman"/>
          <w:color w:val="000000"/>
          <w:kern w:val="0"/>
          <w:szCs w:val="21"/>
        </w:rPr>
        <w:t>3.</w:t>
      </w:r>
      <w:r w:rsidRPr="00FA273A">
        <w:rPr>
          <w:rFonts w:ascii="宋体" w:eastAsia="宋体" w:hAnsi="宋体" w:cs="Times New Roman" w:hint="eastAsia"/>
          <w:color w:val="000000"/>
          <w:kern w:val="0"/>
          <w:szCs w:val="21"/>
        </w:rPr>
        <w:t>农业发展与乡村社会转型。</w:t>
      </w:r>
    </w:p>
    <w:p w:rsidR="00FA273A" w:rsidRPr="00FA273A" w:rsidRDefault="00FA273A" w:rsidP="00FA273A">
      <w:pPr>
        <w:widowControl/>
        <w:shd w:val="clear" w:color="auto" w:fill="FFFFFF"/>
        <w:spacing w:line="450" w:lineRule="atLeast"/>
        <w:ind w:firstLine="360"/>
        <w:jc w:val="left"/>
        <w:textAlignment w:val="top"/>
        <w:rPr>
          <w:rFonts w:ascii="Times New Roman" w:eastAsia="宋体" w:hAnsi="Times New Roman" w:cs="Times New Roman"/>
          <w:color w:val="000000"/>
          <w:kern w:val="0"/>
          <w:szCs w:val="21"/>
        </w:rPr>
      </w:pPr>
      <w:r w:rsidRPr="00FA273A">
        <w:rPr>
          <w:rFonts w:ascii="宋体" w:eastAsia="宋体" w:hAnsi="宋体" w:cs="Times New Roman" w:hint="eastAsia"/>
          <w:b/>
          <w:bCs/>
          <w:color w:val="000000"/>
          <w:kern w:val="0"/>
          <w:szCs w:val="21"/>
        </w:rPr>
        <w:t>九、工业化与结构变动</w:t>
      </w:r>
    </w:p>
    <w:p w:rsidR="00FA273A" w:rsidRPr="00FA273A" w:rsidRDefault="00FA273A" w:rsidP="00FA273A">
      <w:pPr>
        <w:widowControl/>
        <w:shd w:val="clear" w:color="auto" w:fill="FFFFFF"/>
        <w:spacing w:line="450" w:lineRule="atLeast"/>
        <w:ind w:firstLine="360"/>
        <w:jc w:val="left"/>
        <w:textAlignment w:val="top"/>
        <w:rPr>
          <w:rFonts w:ascii="Times New Roman" w:eastAsia="宋体" w:hAnsi="Times New Roman" w:cs="Times New Roman"/>
          <w:color w:val="000000"/>
          <w:kern w:val="0"/>
          <w:szCs w:val="21"/>
        </w:rPr>
      </w:pPr>
      <w:r w:rsidRPr="00FA273A">
        <w:rPr>
          <w:rFonts w:ascii="宋体" w:eastAsia="宋体" w:hAnsi="宋体" w:cs="Times New Roman" w:hint="eastAsia"/>
          <w:color w:val="000000"/>
          <w:kern w:val="0"/>
          <w:szCs w:val="21"/>
        </w:rPr>
        <w:t>1.工业化化问题：理论与经验模式；</w:t>
      </w:r>
      <w:r w:rsidRPr="00FA273A">
        <w:rPr>
          <w:rFonts w:ascii="Times New Roman" w:eastAsia="宋体" w:hAnsi="Times New Roman" w:cs="Times New Roman"/>
          <w:color w:val="000000"/>
          <w:kern w:val="0"/>
          <w:szCs w:val="21"/>
        </w:rPr>
        <w:t>2.</w:t>
      </w:r>
      <w:r w:rsidRPr="00FA273A">
        <w:rPr>
          <w:rFonts w:ascii="宋体" w:eastAsia="宋体" w:hAnsi="宋体" w:cs="Times New Roman" w:hint="eastAsia"/>
          <w:color w:val="000000"/>
          <w:kern w:val="0"/>
          <w:szCs w:val="21"/>
        </w:rPr>
        <w:t>工业化进程中的结构变化；</w:t>
      </w:r>
      <w:r w:rsidRPr="00FA273A">
        <w:rPr>
          <w:rFonts w:ascii="Times New Roman" w:eastAsia="宋体" w:hAnsi="Times New Roman" w:cs="Times New Roman"/>
          <w:color w:val="000000"/>
          <w:kern w:val="0"/>
          <w:szCs w:val="21"/>
        </w:rPr>
        <w:t>3.</w:t>
      </w:r>
      <w:r w:rsidRPr="00FA273A">
        <w:rPr>
          <w:rFonts w:ascii="宋体" w:eastAsia="宋体" w:hAnsi="宋体" w:cs="Times New Roman" w:hint="eastAsia"/>
          <w:color w:val="000000"/>
          <w:kern w:val="0"/>
          <w:szCs w:val="21"/>
        </w:rPr>
        <w:t>产业结构演变的动因、形态与机制；</w:t>
      </w:r>
      <w:r w:rsidRPr="00FA273A">
        <w:rPr>
          <w:rFonts w:ascii="Times New Roman" w:eastAsia="宋体" w:hAnsi="Times New Roman" w:cs="Times New Roman"/>
          <w:color w:val="000000"/>
          <w:kern w:val="0"/>
          <w:szCs w:val="21"/>
        </w:rPr>
        <w:t>4.</w:t>
      </w:r>
      <w:r w:rsidRPr="00FA273A">
        <w:rPr>
          <w:rFonts w:ascii="宋体" w:eastAsia="宋体" w:hAnsi="宋体" w:cs="Times New Roman" w:hint="eastAsia"/>
          <w:color w:val="000000"/>
          <w:kern w:val="0"/>
          <w:szCs w:val="21"/>
        </w:rPr>
        <w:t>工业化战略与基础设施投资；</w:t>
      </w:r>
      <w:r w:rsidRPr="00FA273A">
        <w:rPr>
          <w:rFonts w:ascii="Times New Roman" w:eastAsia="宋体" w:hAnsi="Times New Roman" w:cs="Times New Roman"/>
          <w:color w:val="000000"/>
          <w:kern w:val="0"/>
          <w:szCs w:val="21"/>
        </w:rPr>
        <w:t>5.</w:t>
      </w:r>
      <w:r w:rsidRPr="00FA273A">
        <w:rPr>
          <w:rFonts w:ascii="宋体" w:eastAsia="宋体" w:hAnsi="宋体" w:cs="Times New Roman" w:hint="eastAsia"/>
          <w:color w:val="000000"/>
          <w:kern w:val="0"/>
          <w:szCs w:val="21"/>
        </w:rPr>
        <w:t>第三产业的发展与知识经济的兴起。</w:t>
      </w:r>
    </w:p>
    <w:p w:rsidR="00FA273A" w:rsidRPr="00FA273A" w:rsidRDefault="00FA273A" w:rsidP="00FA273A">
      <w:pPr>
        <w:widowControl/>
        <w:shd w:val="clear" w:color="auto" w:fill="FFFFFF"/>
        <w:spacing w:line="450" w:lineRule="atLeast"/>
        <w:ind w:firstLine="360"/>
        <w:jc w:val="left"/>
        <w:textAlignment w:val="top"/>
        <w:rPr>
          <w:rFonts w:ascii="Times New Roman" w:eastAsia="宋体" w:hAnsi="Times New Roman" w:cs="Times New Roman"/>
          <w:color w:val="000000"/>
          <w:kern w:val="0"/>
          <w:szCs w:val="21"/>
        </w:rPr>
      </w:pPr>
      <w:r w:rsidRPr="00FA273A">
        <w:rPr>
          <w:rFonts w:ascii="宋体" w:eastAsia="宋体" w:hAnsi="宋体" w:cs="Times New Roman" w:hint="eastAsia"/>
          <w:b/>
          <w:bCs/>
          <w:color w:val="000000"/>
          <w:kern w:val="0"/>
          <w:szCs w:val="21"/>
        </w:rPr>
        <w:t>十、对外贸易</w:t>
      </w:r>
    </w:p>
    <w:p w:rsidR="00FA273A" w:rsidRPr="00FA273A" w:rsidRDefault="00FA273A" w:rsidP="00FA273A">
      <w:pPr>
        <w:widowControl/>
        <w:shd w:val="clear" w:color="auto" w:fill="FFFFFF"/>
        <w:spacing w:line="450" w:lineRule="atLeast"/>
        <w:ind w:firstLine="360"/>
        <w:jc w:val="left"/>
        <w:textAlignment w:val="top"/>
        <w:rPr>
          <w:rFonts w:ascii="Times New Roman" w:eastAsia="宋体" w:hAnsi="Times New Roman" w:cs="Times New Roman"/>
          <w:color w:val="000000"/>
          <w:kern w:val="0"/>
          <w:szCs w:val="21"/>
        </w:rPr>
      </w:pPr>
      <w:r w:rsidRPr="00FA273A">
        <w:rPr>
          <w:rFonts w:ascii="宋体" w:eastAsia="宋体" w:hAnsi="宋体" w:cs="Times New Roman" w:hint="eastAsia"/>
          <w:color w:val="000000"/>
          <w:kern w:val="0"/>
          <w:szCs w:val="21"/>
        </w:rPr>
        <w:lastRenderedPageBreak/>
        <w:t>1.对外贸易与经济发展的关系；2.关于发展中国家贸易的理论；3.发展中国家的贸易战略与政策；4.经济全球化条件下发展中国家的经济贸易发展</w:t>
      </w:r>
    </w:p>
    <w:p w:rsidR="00FA273A" w:rsidRPr="00FA273A" w:rsidRDefault="00FA273A" w:rsidP="00FA273A">
      <w:pPr>
        <w:widowControl/>
        <w:shd w:val="clear" w:color="auto" w:fill="EFEFEF"/>
        <w:spacing w:line="465" w:lineRule="atLeast"/>
        <w:outlineLvl w:val="0"/>
        <w:rPr>
          <w:rFonts w:ascii="Times New Roman" w:eastAsia="宋体" w:hAnsi="Times New Roman" w:cs="Times New Roman"/>
          <w:b/>
          <w:bCs/>
          <w:color w:val="000000"/>
          <w:kern w:val="36"/>
          <w:sz w:val="44"/>
          <w:szCs w:val="44"/>
        </w:rPr>
      </w:pPr>
      <w:r w:rsidRPr="00FA273A">
        <w:rPr>
          <w:rFonts w:ascii="宋体" w:eastAsia="宋体" w:hAnsi="宋体" w:cs="Times New Roman" w:hint="eastAsia"/>
          <w:b/>
          <w:bCs/>
          <w:color w:val="000000"/>
          <w:kern w:val="36"/>
          <w:sz w:val="30"/>
          <w:szCs w:val="30"/>
        </w:rPr>
        <w:t>第二部分：农村社会学</w:t>
      </w:r>
    </w:p>
    <w:p w:rsidR="00FA273A" w:rsidRPr="00FA273A" w:rsidRDefault="00FA273A" w:rsidP="00FA273A">
      <w:pPr>
        <w:widowControl/>
        <w:shd w:val="clear" w:color="auto" w:fill="FFFFFF"/>
        <w:spacing w:line="450" w:lineRule="atLeast"/>
        <w:ind w:firstLine="360"/>
        <w:jc w:val="left"/>
        <w:textAlignment w:val="top"/>
        <w:rPr>
          <w:rFonts w:ascii="Times New Roman" w:eastAsia="宋体" w:hAnsi="Times New Roman" w:cs="Times New Roman"/>
          <w:color w:val="000000"/>
          <w:kern w:val="0"/>
          <w:szCs w:val="21"/>
        </w:rPr>
      </w:pPr>
      <w:r w:rsidRPr="00FA273A">
        <w:rPr>
          <w:rFonts w:ascii="宋体" w:eastAsia="宋体" w:hAnsi="宋体" w:cs="Times New Roman" w:hint="eastAsia"/>
          <w:b/>
          <w:bCs/>
          <w:color w:val="000000"/>
          <w:kern w:val="0"/>
          <w:szCs w:val="21"/>
        </w:rPr>
        <w:t>一、绪论</w:t>
      </w:r>
    </w:p>
    <w:p w:rsidR="00FA273A" w:rsidRPr="00FA273A" w:rsidRDefault="00FA273A" w:rsidP="00FA273A">
      <w:pPr>
        <w:widowControl/>
        <w:shd w:val="clear" w:color="auto" w:fill="EFEFEF"/>
        <w:spacing w:line="465" w:lineRule="atLeast"/>
        <w:ind w:firstLine="420"/>
        <w:textAlignment w:val="top"/>
        <w:rPr>
          <w:rFonts w:ascii="Times New Roman" w:eastAsia="宋体" w:hAnsi="Times New Roman" w:cs="Times New Roman"/>
          <w:color w:val="000000"/>
          <w:kern w:val="0"/>
          <w:szCs w:val="21"/>
        </w:rPr>
      </w:pPr>
      <w:r w:rsidRPr="00FA273A">
        <w:rPr>
          <w:rFonts w:ascii="宋体" w:eastAsia="宋体" w:hAnsi="宋体" w:cs="Times New Roman" w:hint="eastAsia"/>
          <w:color w:val="000000"/>
          <w:kern w:val="0"/>
          <w:szCs w:val="21"/>
        </w:rPr>
        <w:t>1.农村社会学的含义与研究的范围；</w:t>
      </w:r>
      <w:r w:rsidRPr="00FA273A">
        <w:rPr>
          <w:rFonts w:ascii="Times New Roman" w:eastAsia="宋体" w:hAnsi="Times New Roman" w:cs="Times New Roman"/>
          <w:color w:val="000000"/>
          <w:kern w:val="0"/>
          <w:szCs w:val="21"/>
        </w:rPr>
        <w:t>2.</w:t>
      </w:r>
      <w:r w:rsidRPr="00FA273A">
        <w:rPr>
          <w:rFonts w:ascii="宋体" w:eastAsia="宋体" w:hAnsi="宋体" w:cs="Times New Roman" w:hint="eastAsia"/>
          <w:color w:val="000000"/>
          <w:kern w:val="0"/>
          <w:szCs w:val="21"/>
        </w:rPr>
        <w:t>农村社会学的意义与要求。</w:t>
      </w:r>
    </w:p>
    <w:p w:rsidR="00FA273A" w:rsidRPr="00FA273A" w:rsidRDefault="00FA273A" w:rsidP="00FA273A">
      <w:pPr>
        <w:widowControl/>
        <w:shd w:val="clear" w:color="auto" w:fill="FFFFFF"/>
        <w:spacing w:line="450" w:lineRule="atLeast"/>
        <w:ind w:firstLine="360"/>
        <w:jc w:val="left"/>
        <w:textAlignment w:val="top"/>
        <w:rPr>
          <w:rFonts w:ascii="Times New Roman" w:eastAsia="宋体" w:hAnsi="Times New Roman" w:cs="Times New Roman"/>
          <w:color w:val="000000"/>
          <w:kern w:val="0"/>
          <w:szCs w:val="21"/>
        </w:rPr>
      </w:pPr>
      <w:r w:rsidRPr="00FA273A">
        <w:rPr>
          <w:rFonts w:ascii="宋体" w:eastAsia="宋体" w:hAnsi="宋体" w:cs="Times New Roman" w:hint="eastAsia"/>
          <w:b/>
          <w:bCs/>
          <w:color w:val="000000"/>
          <w:kern w:val="0"/>
          <w:szCs w:val="21"/>
        </w:rPr>
        <w:t>二、农村社会学的产生与发展</w:t>
      </w:r>
    </w:p>
    <w:p w:rsidR="00FA273A" w:rsidRPr="00FA273A" w:rsidRDefault="00FA273A" w:rsidP="00FA273A">
      <w:pPr>
        <w:widowControl/>
        <w:shd w:val="clear" w:color="auto" w:fill="EFEFEF"/>
        <w:spacing w:line="465" w:lineRule="atLeast"/>
        <w:ind w:firstLine="420"/>
        <w:textAlignment w:val="top"/>
        <w:rPr>
          <w:rFonts w:ascii="Times New Roman" w:eastAsia="宋体" w:hAnsi="Times New Roman" w:cs="Times New Roman"/>
          <w:color w:val="000000"/>
          <w:kern w:val="0"/>
          <w:szCs w:val="21"/>
        </w:rPr>
      </w:pPr>
      <w:r w:rsidRPr="00FA273A">
        <w:rPr>
          <w:rFonts w:ascii="宋体" w:eastAsia="宋体" w:hAnsi="宋体" w:cs="Times New Roman" w:hint="eastAsia"/>
          <w:color w:val="000000"/>
          <w:kern w:val="0"/>
          <w:szCs w:val="21"/>
        </w:rPr>
        <w:t>2.美欧等国外的农村社会学现状和发展；</w:t>
      </w:r>
      <w:r w:rsidRPr="00FA273A">
        <w:rPr>
          <w:rFonts w:ascii="Times New Roman" w:eastAsia="宋体" w:hAnsi="Times New Roman" w:cs="Times New Roman"/>
          <w:color w:val="000000"/>
          <w:kern w:val="0"/>
          <w:szCs w:val="21"/>
        </w:rPr>
        <w:t>2.</w:t>
      </w:r>
      <w:r w:rsidRPr="00FA273A">
        <w:rPr>
          <w:rFonts w:ascii="宋体" w:eastAsia="宋体" w:hAnsi="宋体" w:cs="Times New Roman" w:hint="eastAsia"/>
          <w:color w:val="000000"/>
          <w:kern w:val="0"/>
          <w:szCs w:val="21"/>
        </w:rPr>
        <w:t>中国农村社会学的发展历史；</w:t>
      </w:r>
      <w:r w:rsidRPr="00FA273A">
        <w:rPr>
          <w:rFonts w:ascii="Times New Roman" w:eastAsia="宋体" w:hAnsi="Times New Roman" w:cs="Times New Roman"/>
          <w:color w:val="000000"/>
          <w:kern w:val="0"/>
          <w:szCs w:val="21"/>
        </w:rPr>
        <w:t>3.</w:t>
      </w:r>
      <w:r w:rsidRPr="00FA273A">
        <w:rPr>
          <w:rFonts w:ascii="宋体" w:eastAsia="宋体" w:hAnsi="宋体" w:cs="Times New Roman" w:hint="eastAsia"/>
          <w:color w:val="000000"/>
          <w:kern w:val="0"/>
          <w:szCs w:val="21"/>
        </w:rPr>
        <w:t>我国乡村建设运动与农村社会学。</w:t>
      </w:r>
    </w:p>
    <w:p w:rsidR="00FA273A" w:rsidRPr="00FA273A" w:rsidRDefault="00FA273A" w:rsidP="00FA273A">
      <w:pPr>
        <w:widowControl/>
        <w:shd w:val="clear" w:color="auto" w:fill="FFFFFF"/>
        <w:spacing w:line="450" w:lineRule="atLeast"/>
        <w:ind w:firstLine="360"/>
        <w:jc w:val="left"/>
        <w:textAlignment w:val="top"/>
        <w:rPr>
          <w:rFonts w:ascii="Times New Roman" w:eastAsia="宋体" w:hAnsi="Times New Roman" w:cs="Times New Roman"/>
          <w:color w:val="000000"/>
          <w:kern w:val="0"/>
          <w:szCs w:val="21"/>
        </w:rPr>
      </w:pPr>
      <w:r w:rsidRPr="00FA273A">
        <w:rPr>
          <w:rFonts w:ascii="宋体" w:eastAsia="宋体" w:hAnsi="宋体" w:cs="Times New Roman" w:hint="eastAsia"/>
          <w:b/>
          <w:bCs/>
          <w:color w:val="000000"/>
          <w:kern w:val="0"/>
          <w:szCs w:val="21"/>
        </w:rPr>
        <w:t>三、农民、农业和农村</w:t>
      </w:r>
    </w:p>
    <w:p w:rsidR="00FA273A" w:rsidRPr="00FA273A" w:rsidRDefault="00FA273A" w:rsidP="00FA273A">
      <w:pPr>
        <w:widowControl/>
        <w:shd w:val="clear" w:color="auto" w:fill="EFEFEF"/>
        <w:spacing w:line="465" w:lineRule="atLeast"/>
        <w:ind w:firstLine="420"/>
        <w:textAlignment w:val="top"/>
        <w:rPr>
          <w:rFonts w:ascii="Times New Roman" w:eastAsia="宋体" w:hAnsi="Times New Roman" w:cs="Times New Roman"/>
          <w:color w:val="000000"/>
          <w:kern w:val="0"/>
          <w:szCs w:val="21"/>
        </w:rPr>
      </w:pPr>
      <w:r w:rsidRPr="00FA273A">
        <w:rPr>
          <w:rFonts w:ascii="宋体" w:eastAsia="宋体" w:hAnsi="宋体" w:cs="Times New Roman" w:hint="eastAsia"/>
          <w:color w:val="000000"/>
          <w:kern w:val="0"/>
          <w:szCs w:val="21"/>
        </w:rPr>
        <w:t>1.农民的概念、地位变迁及其理性问题；</w:t>
      </w:r>
      <w:r w:rsidRPr="00FA273A">
        <w:rPr>
          <w:rFonts w:ascii="Times New Roman" w:eastAsia="宋体" w:hAnsi="Times New Roman" w:cs="Times New Roman"/>
          <w:color w:val="000000"/>
          <w:kern w:val="0"/>
          <w:szCs w:val="21"/>
        </w:rPr>
        <w:t>2.</w:t>
      </w:r>
      <w:r w:rsidRPr="00FA273A">
        <w:rPr>
          <w:rFonts w:ascii="宋体" w:eastAsia="宋体" w:hAnsi="宋体" w:cs="Times New Roman" w:hint="eastAsia"/>
          <w:color w:val="000000"/>
          <w:kern w:val="0"/>
          <w:szCs w:val="21"/>
        </w:rPr>
        <w:t>农业的特性及农业发展政策</w:t>
      </w:r>
      <w:r w:rsidRPr="00FA273A">
        <w:rPr>
          <w:rFonts w:ascii="Times New Roman" w:eastAsia="宋体" w:hAnsi="Times New Roman" w:cs="Times New Roman"/>
          <w:color w:val="000000"/>
          <w:kern w:val="0"/>
          <w:szCs w:val="21"/>
        </w:rPr>
        <w:t>3.</w:t>
      </w:r>
      <w:r w:rsidRPr="00FA273A">
        <w:rPr>
          <w:rFonts w:ascii="宋体" w:eastAsia="宋体" w:hAnsi="宋体" w:cs="Times New Roman" w:hint="eastAsia"/>
          <w:color w:val="000000"/>
          <w:kern w:val="0"/>
          <w:szCs w:val="21"/>
        </w:rPr>
        <w:t>农村及其与城市的关系。</w:t>
      </w:r>
      <w:r w:rsidRPr="00FA273A">
        <w:rPr>
          <w:rFonts w:ascii="Times New Roman" w:eastAsia="宋体" w:hAnsi="Times New Roman" w:cs="Times New Roman"/>
          <w:color w:val="000000"/>
          <w:kern w:val="0"/>
          <w:szCs w:val="21"/>
        </w:rPr>
        <w:t>3.</w:t>
      </w:r>
      <w:r w:rsidRPr="00FA273A">
        <w:rPr>
          <w:rFonts w:ascii="宋体" w:eastAsia="宋体" w:hAnsi="宋体" w:cs="Times New Roman" w:hint="eastAsia"/>
          <w:color w:val="000000"/>
          <w:kern w:val="0"/>
          <w:szCs w:val="21"/>
        </w:rPr>
        <w:t>农民、农业和农村的战略地位。</w:t>
      </w:r>
    </w:p>
    <w:p w:rsidR="00FA273A" w:rsidRPr="00FA273A" w:rsidRDefault="00FA273A" w:rsidP="00FA273A">
      <w:pPr>
        <w:widowControl/>
        <w:shd w:val="clear" w:color="auto" w:fill="FFFFFF"/>
        <w:spacing w:line="450" w:lineRule="atLeast"/>
        <w:ind w:firstLine="360"/>
        <w:jc w:val="left"/>
        <w:textAlignment w:val="top"/>
        <w:rPr>
          <w:rFonts w:ascii="Times New Roman" w:eastAsia="宋体" w:hAnsi="Times New Roman" w:cs="Times New Roman"/>
          <w:color w:val="000000"/>
          <w:kern w:val="0"/>
          <w:szCs w:val="21"/>
        </w:rPr>
      </w:pPr>
      <w:r w:rsidRPr="00FA273A">
        <w:rPr>
          <w:rFonts w:ascii="宋体" w:eastAsia="宋体" w:hAnsi="宋体" w:cs="Times New Roman" w:hint="eastAsia"/>
          <w:b/>
          <w:bCs/>
          <w:color w:val="000000"/>
          <w:kern w:val="0"/>
          <w:szCs w:val="21"/>
        </w:rPr>
        <w:t>四、人地关系</w:t>
      </w:r>
    </w:p>
    <w:p w:rsidR="00FA273A" w:rsidRPr="00FA273A" w:rsidRDefault="00FA273A" w:rsidP="00FA273A">
      <w:pPr>
        <w:widowControl/>
        <w:shd w:val="clear" w:color="auto" w:fill="EFEFEF"/>
        <w:spacing w:line="465" w:lineRule="atLeast"/>
        <w:ind w:firstLine="420"/>
        <w:textAlignment w:val="top"/>
        <w:rPr>
          <w:rFonts w:ascii="Times New Roman" w:eastAsia="宋体" w:hAnsi="Times New Roman" w:cs="Times New Roman"/>
          <w:color w:val="000000"/>
          <w:kern w:val="0"/>
          <w:szCs w:val="21"/>
        </w:rPr>
      </w:pPr>
      <w:r w:rsidRPr="00FA273A">
        <w:rPr>
          <w:rFonts w:ascii="宋体" w:eastAsia="宋体" w:hAnsi="宋体" w:cs="Times New Roman" w:hint="eastAsia"/>
          <w:color w:val="000000"/>
          <w:kern w:val="0"/>
          <w:szCs w:val="21"/>
        </w:rPr>
        <w:t>1.人地关系的概念及主要理论；</w:t>
      </w:r>
      <w:r w:rsidRPr="00FA273A">
        <w:rPr>
          <w:rFonts w:ascii="Times New Roman" w:eastAsia="宋体" w:hAnsi="Times New Roman" w:cs="Times New Roman"/>
          <w:color w:val="000000"/>
          <w:kern w:val="0"/>
          <w:szCs w:val="21"/>
        </w:rPr>
        <w:t>2.</w:t>
      </w:r>
      <w:r w:rsidRPr="00FA273A">
        <w:rPr>
          <w:rFonts w:ascii="宋体" w:eastAsia="宋体" w:hAnsi="宋体" w:cs="Times New Roman" w:hint="eastAsia"/>
          <w:color w:val="000000"/>
          <w:kern w:val="0"/>
          <w:szCs w:val="21"/>
        </w:rPr>
        <w:t>历史上人地关系的形成和变化；</w:t>
      </w:r>
      <w:r w:rsidRPr="00FA273A">
        <w:rPr>
          <w:rFonts w:ascii="Times New Roman" w:eastAsia="宋体" w:hAnsi="Times New Roman" w:cs="Times New Roman"/>
          <w:color w:val="000000"/>
          <w:kern w:val="0"/>
          <w:szCs w:val="21"/>
        </w:rPr>
        <w:t>3.</w:t>
      </w:r>
      <w:r w:rsidRPr="00FA273A">
        <w:rPr>
          <w:rFonts w:ascii="宋体" w:eastAsia="宋体" w:hAnsi="宋体" w:cs="Times New Roman" w:hint="eastAsia"/>
          <w:color w:val="000000"/>
          <w:kern w:val="0"/>
          <w:szCs w:val="21"/>
        </w:rPr>
        <w:t>新中国成立以来中国农村人地关系变化。</w:t>
      </w:r>
    </w:p>
    <w:p w:rsidR="00FA273A" w:rsidRPr="00FA273A" w:rsidRDefault="00FA273A" w:rsidP="00FA273A">
      <w:pPr>
        <w:widowControl/>
        <w:shd w:val="clear" w:color="auto" w:fill="FFFFFF"/>
        <w:spacing w:line="450" w:lineRule="atLeast"/>
        <w:ind w:firstLine="360"/>
        <w:jc w:val="left"/>
        <w:textAlignment w:val="top"/>
        <w:rPr>
          <w:rFonts w:ascii="Times New Roman" w:eastAsia="宋体" w:hAnsi="Times New Roman" w:cs="Times New Roman"/>
          <w:color w:val="000000"/>
          <w:kern w:val="0"/>
          <w:szCs w:val="21"/>
        </w:rPr>
      </w:pPr>
      <w:r w:rsidRPr="00FA273A">
        <w:rPr>
          <w:rFonts w:ascii="宋体" w:eastAsia="宋体" w:hAnsi="宋体" w:cs="Times New Roman" w:hint="eastAsia"/>
          <w:b/>
          <w:bCs/>
          <w:color w:val="000000"/>
          <w:kern w:val="0"/>
          <w:szCs w:val="21"/>
        </w:rPr>
        <w:t>五、农村经济</w:t>
      </w:r>
    </w:p>
    <w:p w:rsidR="00FA273A" w:rsidRPr="00FA273A" w:rsidRDefault="00FA273A" w:rsidP="00FA273A">
      <w:pPr>
        <w:widowControl/>
        <w:shd w:val="clear" w:color="auto" w:fill="EFEFEF"/>
        <w:spacing w:line="465" w:lineRule="atLeast"/>
        <w:ind w:firstLine="420"/>
        <w:textAlignment w:val="top"/>
        <w:rPr>
          <w:rFonts w:ascii="Times New Roman" w:eastAsia="宋体" w:hAnsi="Times New Roman" w:cs="Times New Roman"/>
          <w:color w:val="000000"/>
          <w:kern w:val="0"/>
          <w:szCs w:val="21"/>
        </w:rPr>
      </w:pPr>
      <w:r w:rsidRPr="00FA273A">
        <w:rPr>
          <w:rFonts w:ascii="宋体" w:eastAsia="宋体" w:hAnsi="宋体" w:cs="Times New Roman" w:hint="eastAsia"/>
          <w:color w:val="000000"/>
          <w:kern w:val="0"/>
          <w:szCs w:val="21"/>
        </w:rPr>
        <w:t>1.农村经济概述；</w:t>
      </w:r>
      <w:r w:rsidRPr="00FA273A">
        <w:rPr>
          <w:rFonts w:ascii="Times New Roman" w:eastAsia="宋体" w:hAnsi="Times New Roman" w:cs="Times New Roman"/>
          <w:color w:val="000000"/>
          <w:kern w:val="0"/>
          <w:szCs w:val="21"/>
        </w:rPr>
        <w:t>2.</w:t>
      </w:r>
      <w:r w:rsidRPr="00FA273A">
        <w:rPr>
          <w:rFonts w:ascii="宋体" w:eastAsia="宋体" w:hAnsi="宋体" w:cs="Times New Roman" w:hint="eastAsia"/>
          <w:color w:val="000000"/>
          <w:kern w:val="0"/>
          <w:szCs w:val="21"/>
        </w:rPr>
        <w:t>农村经济制度；</w:t>
      </w:r>
      <w:r w:rsidRPr="00FA273A">
        <w:rPr>
          <w:rFonts w:ascii="Times New Roman" w:eastAsia="宋体" w:hAnsi="Times New Roman" w:cs="Times New Roman"/>
          <w:color w:val="000000"/>
          <w:kern w:val="0"/>
          <w:szCs w:val="21"/>
        </w:rPr>
        <w:t>3.</w:t>
      </w:r>
      <w:r w:rsidRPr="00FA273A">
        <w:rPr>
          <w:rFonts w:ascii="宋体" w:eastAsia="宋体" w:hAnsi="宋体" w:cs="Times New Roman" w:hint="eastAsia"/>
          <w:color w:val="000000"/>
          <w:kern w:val="0"/>
          <w:szCs w:val="21"/>
        </w:rPr>
        <w:t>农村经济发展的几个问题。</w:t>
      </w:r>
    </w:p>
    <w:p w:rsidR="00FA273A" w:rsidRPr="00FA273A" w:rsidRDefault="00FA273A" w:rsidP="00FA273A">
      <w:pPr>
        <w:widowControl/>
        <w:shd w:val="clear" w:color="auto" w:fill="FFFFFF"/>
        <w:spacing w:line="450" w:lineRule="atLeast"/>
        <w:ind w:firstLine="360"/>
        <w:jc w:val="left"/>
        <w:textAlignment w:val="top"/>
        <w:rPr>
          <w:rFonts w:ascii="Times New Roman" w:eastAsia="宋体" w:hAnsi="Times New Roman" w:cs="Times New Roman"/>
          <w:color w:val="000000"/>
          <w:kern w:val="0"/>
          <w:szCs w:val="21"/>
        </w:rPr>
      </w:pPr>
      <w:r w:rsidRPr="00FA273A">
        <w:rPr>
          <w:rFonts w:ascii="宋体" w:eastAsia="宋体" w:hAnsi="宋体" w:cs="Times New Roman" w:hint="eastAsia"/>
          <w:b/>
          <w:bCs/>
          <w:color w:val="000000"/>
          <w:kern w:val="0"/>
          <w:szCs w:val="21"/>
        </w:rPr>
        <w:t>六、农村政治</w:t>
      </w:r>
    </w:p>
    <w:p w:rsidR="00FA273A" w:rsidRPr="00FA273A" w:rsidRDefault="00FA273A" w:rsidP="00FA273A">
      <w:pPr>
        <w:widowControl/>
        <w:shd w:val="clear" w:color="auto" w:fill="EFEFEF"/>
        <w:spacing w:line="465" w:lineRule="atLeast"/>
        <w:ind w:firstLine="420"/>
        <w:textAlignment w:val="top"/>
        <w:rPr>
          <w:rFonts w:ascii="Times New Roman" w:eastAsia="宋体" w:hAnsi="Times New Roman" w:cs="Times New Roman"/>
          <w:color w:val="000000"/>
          <w:kern w:val="0"/>
          <w:szCs w:val="21"/>
        </w:rPr>
      </w:pPr>
      <w:r w:rsidRPr="00FA273A">
        <w:rPr>
          <w:rFonts w:ascii="宋体" w:eastAsia="宋体" w:hAnsi="宋体" w:cs="Times New Roman" w:hint="eastAsia"/>
          <w:color w:val="000000"/>
          <w:kern w:val="0"/>
          <w:szCs w:val="21"/>
        </w:rPr>
        <w:t>1.农村政治研究的理论视角；</w:t>
      </w:r>
      <w:r w:rsidRPr="00FA273A">
        <w:rPr>
          <w:rFonts w:ascii="Times New Roman" w:eastAsia="宋体" w:hAnsi="Times New Roman" w:cs="Times New Roman"/>
          <w:color w:val="000000"/>
          <w:kern w:val="0"/>
          <w:szCs w:val="21"/>
        </w:rPr>
        <w:t>2.</w:t>
      </w:r>
      <w:r w:rsidRPr="00FA273A">
        <w:rPr>
          <w:rFonts w:ascii="宋体" w:eastAsia="宋体" w:hAnsi="宋体" w:cs="Times New Roman" w:hint="eastAsia"/>
          <w:color w:val="000000"/>
          <w:kern w:val="0"/>
          <w:szCs w:val="21"/>
        </w:rPr>
        <w:t>农村政治权利结构变迁；</w:t>
      </w:r>
      <w:r w:rsidRPr="00FA273A">
        <w:rPr>
          <w:rFonts w:ascii="Times New Roman" w:eastAsia="宋体" w:hAnsi="Times New Roman" w:cs="Times New Roman"/>
          <w:color w:val="000000"/>
          <w:kern w:val="0"/>
          <w:szCs w:val="21"/>
        </w:rPr>
        <w:t>3.</w:t>
      </w:r>
      <w:r w:rsidRPr="00FA273A">
        <w:rPr>
          <w:rFonts w:ascii="宋体" w:eastAsia="宋体" w:hAnsi="宋体" w:cs="Times New Roman" w:hint="eastAsia"/>
          <w:color w:val="000000"/>
          <w:kern w:val="0"/>
          <w:szCs w:val="21"/>
        </w:rPr>
        <w:t>村民自治的运行机制与意义；</w:t>
      </w:r>
      <w:r w:rsidRPr="00FA273A">
        <w:rPr>
          <w:rFonts w:ascii="Times New Roman" w:eastAsia="宋体" w:hAnsi="Times New Roman" w:cs="Times New Roman"/>
          <w:color w:val="000000"/>
          <w:kern w:val="0"/>
          <w:szCs w:val="21"/>
        </w:rPr>
        <w:t>4.</w:t>
      </w:r>
      <w:r w:rsidRPr="00FA273A">
        <w:rPr>
          <w:rFonts w:ascii="宋体" w:eastAsia="宋体" w:hAnsi="宋体" w:cs="Times New Roman" w:hint="eastAsia"/>
          <w:color w:val="000000"/>
          <w:kern w:val="0"/>
          <w:szCs w:val="21"/>
        </w:rPr>
        <w:t>村民自治的发展与完善。</w:t>
      </w:r>
    </w:p>
    <w:p w:rsidR="00FA273A" w:rsidRPr="00FA273A" w:rsidRDefault="00FA273A" w:rsidP="00FA273A">
      <w:pPr>
        <w:widowControl/>
        <w:shd w:val="clear" w:color="auto" w:fill="FFFFFF"/>
        <w:spacing w:line="450" w:lineRule="atLeast"/>
        <w:ind w:firstLine="360"/>
        <w:jc w:val="left"/>
        <w:textAlignment w:val="top"/>
        <w:rPr>
          <w:rFonts w:ascii="Times New Roman" w:eastAsia="宋体" w:hAnsi="Times New Roman" w:cs="Times New Roman"/>
          <w:color w:val="000000"/>
          <w:kern w:val="0"/>
          <w:szCs w:val="21"/>
        </w:rPr>
      </w:pPr>
      <w:r w:rsidRPr="00FA273A">
        <w:rPr>
          <w:rFonts w:ascii="宋体" w:eastAsia="宋体" w:hAnsi="宋体" w:cs="Times New Roman" w:hint="eastAsia"/>
          <w:b/>
          <w:bCs/>
          <w:color w:val="000000"/>
          <w:kern w:val="0"/>
          <w:szCs w:val="21"/>
        </w:rPr>
        <w:t>七、农村文化</w:t>
      </w:r>
    </w:p>
    <w:p w:rsidR="00FA273A" w:rsidRPr="00FA273A" w:rsidRDefault="00FA273A" w:rsidP="00FA273A">
      <w:pPr>
        <w:widowControl/>
        <w:shd w:val="clear" w:color="auto" w:fill="EFEFEF"/>
        <w:spacing w:line="465" w:lineRule="atLeast"/>
        <w:ind w:firstLine="420"/>
        <w:textAlignment w:val="top"/>
        <w:rPr>
          <w:rFonts w:ascii="Times New Roman" w:eastAsia="宋体" w:hAnsi="Times New Roman" w:cs="Times New Roman"/>
          <w:color w:val="000000"/>
          <w:kern w:val="0"/>
          <w:szCs w:val="21"/>
        </w:rPr>
      </w:pPr>
      <w:r w:rsidRPr="00FA273A">
        <w:rPr>
          <w:rFonts w:ascii="宋体" w:eastAsia="宋体" w:hAnsi="宋体" w:cs="Times New Roman" w:hint="eastAsia"/>
          <w:color w:val="000000"/>
          <w:kern w:val="0"/>
          <w:szCs w:val="21"/>
        </w:rPr>
        <w:t>1.农村文化概述；</w:t>
      </w:r>
      <w:r w:rsidRPr="00FA273A">
        <w:rPr>
          <w:rFonts w:ascii="Times New Roman" w:eastAsia="宋体" w:hAnsi="Times New Roman" w:cs="Times New Roman"/>
          <w:color w:val="000000"/>
          <w:kern w:val="0"/>
          <w:szCs w:val="21"/>
        </w:rPr>
        <w:t>2.</w:t>
      </w:r>
      <w:r w:rsidRPr="00FA273A">
        <w:rPr>
          <w:rFonts w:ascii="宋体" w:eastAsia="宋体" w:hAnsi="宋体" w:cs="Times New Roman" w:hint="eastAsia"/>
          <w:color w:val="000000"/>
          <w:kern w:val="0"/>
          <w:szCs w:val="21"/>
        </w:rPr>
        <w:t>民间信仰；</w:t>
      </w:r>
      <w:r w:rsidRPr="00FA273A">
        <w:rPr>
          <w:rFonts w:ascii="Times New Roman" w:eastAsia="宋体" w:hAnsi="Times New Roman" w:cs="Times New Roman"/>
          <w:color w:val="000000"/>
          <w:kern w:val="0"/>
          <w:szCs w:val="21"/>
        </w:rPr>
        <w:t>3.</w:t>
      </w:r>
      <w:r w:rsidRPr="00FA273A">
        <w:rPr>
          <w:rFonts w:ascii="宋体" w:eastAsia="宋体" w:hAnsi="宋体" w:cs="Times New Roman" w:hint="eastAsia"/>
          <w:color w:val="000000"/>
          <w:kern w:val="0"/>
          <w:szCs w:val="21"/>
        </w:rPr>
        <w:t>当代中国农村文化建设。</w:t>
      </w:r>
    </w:p>
    <w:p w:rsidR="00FA273A" w:rsidRPr="00FA273A" w:rsidRDefault="00FA273A" w:rsidP="00FA273A">
      <w:pPr>
        <w:widowControl/>
        <w:shd w:val="clear" w:color="auto" w:fill="FFFFFF"/>
        <w:spacing w:line="450" w:lineRule="atLeast"/>
        <w:ind w:firstLine="360"/>
        <w:jc w:val="left"/>
        <w:textAlignment w:val="top"/>
        <w:rPr>
          <w:rFonts w:ascii="Times New Roman" w:eastAsia="宋体" w:hAnsi="Times New Roman" w:cs="Times New Roman"/>
          <w:color w:val="000000"/>
          <w:kern w:val="0"/>
          <w:szCs w:val="21"/>
        </w:rPr>
      </w:pPr>
      <w:r w:rsidRPr="00FA273A">
        <w:rPr>
          <w:rFonts w:ascii="宋体" w:eastAsia="宋体" w:hAnsi="宋体" w:cs="Times New Roman" w:hint="eastAsia"/>
          <w:b/>
          <w:bCs/>
          <w:color w:val="000000"/>
          <w:kern w:val="0"/>
          <w:szCs w:val="21"/>
        </w:rPr>
        <w:t>八、农村教育</w:t>
      </w:r>
    </w:p>
    <w:p w:rsidR="00FA273A" w:rsidRPr="00FA273A" w:rsidRDefault="00FA273A" w:rsidP="00FA273A">
      <w:pPr>
        <w:widowControl/>
        <w:shd w:val="clear" w:color="auto" w:fill="EFEFEF"/>
        <w:spacing w:line="465" w:lineRule="atLeast"/>
        <w:ind w:firstLine="420"/>
        <w:textAlignment w:val="top"/>
        <w:rPr>
          <w:rFonts w:ascii="Times New Roman" w:eastAsia="宋体" w:hAnsi="Times New Roman" w:cs="Times New Roman"/>
          <w:color w:val="000000"/>
          <w:kern w:val="0"/>
          <w:szCs w:val="21"/>
        </w:rPr>
      </w:pPr>
      <w:r w:rsidRPr="00FA273A">
        <w:rPr>
          <w:rFonts w:ascii="宋体" w:eastAsia="宋体" w:hAnsi="宋体" w:cs="Times New Roman" w:hint="eastAsia"/>
          <w:color w:val="000000"/>
          <w:kern w:val="0"/>
          <w:szCs w:val="21"/>
        </w:rPr>
        <w:t>1.二元结构下的农村教育；</w:t>
      </w:r>
      <w:r w:rsidRPr="00FA273A">
        <w:rPr>
          <w:rFonts w:ascii="Times New Roman" w:eastAsia="宋体" w:hAnsi="Times New Roman" w:cs="Times New Roman"/>
          <w:color w:val="000000"/>
          <w:kern w:val="0"/>
          <w:szCs w:val="21"/>
        </w:rPr>
        <w:t>2.</w:t>
      </w:r>
      <w:r w:rsidRPr="00FA273A">
        <w:rPr>
          <w:rFonts w:ascii="宋体" w:eastAsia="宋体" w:hAnsi="宋体" w:cs="Times New Roman" w:hint="eastAsia"/>
          <w:color w:val="000000"/>
          <w:kern w:val="0"/>
          <w:szCs w:val="21"/>
        </w:rPr>
        <w:t>农村教育的问题与未来发展。</w:t>
      </w:r>
    </w:p>
    <w:p w:rsidR="00FA273A" w:rsidRPr="00FA273A" w:rsidRDefault="00FA273A" w:rsidP="00FA273A">
      <w:pPr>
        <w:widowControl/>
        <w:shd w:val="clear" w:color="auto" w:fill="FFFFFF"/>
        <w:spacing w:line="450" w:lineRule="atLeast"/>
        <w:ind w:firstLine="360"/>
        <w:jc w:val="left"/>
        <w:textAlignment w:val="top"/>
        <w:rPr>
          <w:rFonts w:ascii="Times New Roman" w:eastAsia="宋体" w:hAnsi="Times New Roman" w:cs="Times New Roman"/>
          <w:color w:val="000000"/>
          <w:kern w:val="0"/>
          <w:szCs w:val="21"/>
        </w:rPr>
      </w:pPr>
      <w:r w:rsidRPr="00FA273A">
        <w:rPr>
          <w:rFonts w:ascii="宋体" w:eastAsia="宋体" w:hAnsi="宋体" w:cs="Times New Roman" w:hint="eastAsia"/>
          <w:b/>
          <w:bCs/>
          <w:color w:val="000000"/>
          <w:kern w:val="0"/>
          <w:szCs w:val="21"/>
        </w:rPr>
        <w:t>九、农村社会分层与社会流动</w:t>
      </w:r>
    </w:p>
    <w:p w:rsidR="00FA273A" w:rsidRPr="00FA273A" w:rsidRDefault="00FA273A" w:rsidP="00FA273A">
      <w:pPr>
        <w:widowControl/>
        <w:shd w:val="clear" w:color="auto" w:fill="EFEFEF"/>
        <w:spacing w:line="465" w:lineRule="atLeast"/>
        <w:ind w:firstLine="420"/>
        <w:textAlignment w:val="top"/>
        <w:rPr>
          <w:rFonts w:ascii="Times New Roman" w:eastAsia="宋体" w:hAnsi="Times New Roman" w:cs="Times New Roman"/>
          <w:color w:val="000000"/>
          <w:kern w:val="0"/>
          <w:szCs w:val="21"/>
        </w:rPr>
      </w:pPr>
      <w:r w:rsidRPr="00FA273A">
        <w:rPr>
          <w:rFonts w:ascii="宋体" w:eastAsia="宋体" w:hAnsi="宋体" w:cs="Times New Roman" w:hint="eastAsia"/>
          <w:color w:val="000000"/>
          <w:kern w:val="0"/>
          <w:szCs w:val="21"/>
        </w:rPr>
        <w:t>1.农村社会分层概述；</w:t>
      </w:r>
      <w:r w:rsidRPr="00FA273A">
        <w:rPr>
          <w:rFonts w:ascii="Times New Roman" w:eastAsia="宋体" w:hAnsi="Times New Roman" w:cs="Times New Roman"/>
          <w:color w:val="000000"/>
          <w:kern w:val="0"/>
          <w:szCs w:val="21"/>
        </w:rPr>
        <w:t>2.</w:t>
      </w:r>
      <w:r w:rsidRPr="00FA273A">
        <w:rPr>
          <w:rFonts w:ascii="宋体" w:eastAsia="宋体" w:hAnsi="宋体" w:cs="Times New Roman" w:hint="eastAsia"/>
          <w:color w:val="000000"/>
          <w:kern w:val="0"/>
          <w:szCs w:val="21"/>
        </w:rPr>
        <w:t>当前农村社会分层的现状与趋势；</w:t>
      </w:r>
      <w:r w:rsidRPr="00FA273A">
        <w:rPr>
          <w:rFonts w:ascii="Times New Roman" w:eastAsia="宋体" w:hAnsi="Times New Roman" w:cs="Times New Roman"/>
          <w:color w:val="000000"/>
          <w:kern w:val="0"/>
          <w:szCs w:val="21"/>
        </w:rPr>
        <w:t>3.</w:t>
      </w:r>
      <w:r w:rsidRPr="00FA273A">
        <w:rPr>
          <w:rFonts w:ascii="宋体" w:eastAsia="宋体" w:hAnsi="宋体" w:cs="Times New Roman" w:hint="eastAsia"/>
          <w:color w:val="000000"/>
          <w:kern w:val="0"/>
          <w:szCs w:val="21"/>
        </w:rPr>
        <w:t>农名工阶层。</w:t>
      </w:r>
    </w:p>
    <w:p w:rsidR="00FA273A" w:rsidRPr="00FA273A" w:rsidRDefault="00FA273A" w:rsidP="00FA273A">
      <w:pPr>
        <w:widowControl/>
        <w:shd w:val="clear" w:color="auto" w:fill="FFFFFF"/>
        <w:spacing w:line="450" w:lineRule="atLeast"/>
        <w:ind w:firstLine="360"/>
        <w:jc w:val="left"/>
        <w:textAlignment w:val="top"/>
        <w:rPr>
          <w:rFonts w:ascii="Times New Roman" w:eastAsia="宋体" w:hAnsi="Times New Roman" w:cs="Times New Roman"/>
          <w:color w:val="000000"/>
          <w:kern w:val="0"/>
          <w:szCs w:val="21"/>
        </w:rPr>
      </w:pPr>
      <w:r w:rsidRPr="00FA273A">
        <w:rPr>
          <w:rFonts w:ascii="宋体" w:eastAsia="宋体" w:hAnsi="宋体" w:cs="Times New Roman" w:hint="eastAsia"/>
          <w:b/>
          <w:bCs/>
          <w:color w:val="000000"/>
          <w:kern w:val="0"/>
          <w:szCs w:val="21"/>
        </w:rPr>
        <w:t>十、农村社会保障</w:t>
      </w:r>
    </w:p>
    <w:p w:rsidR="00FA273A" w:rsidRPr="00FA273A" w:rsidRDefault="00FA273A" w:rsidP="00FA273A">
      <w:pPr>
        <w:widowControl/>
        <w:shd w:val="clear" w:color="auto" w:fill="EFEFEF"/>
        <w:spacing w:line="465" w:lineRule="atLeast"/>
        <w:ind w:firstLine="420"/>
        <w:textAlignment w:val="top"/>
        <w:rPr>
          <w:rFonts w:ascii="Times New Roman" w:eastAsia="宋体" w:hAnsi="Times New Roman" w:cs="Times New Roman"/>
          <w:color w:val="000000"/>
          <w:kern w:val="0"/>
          <w:szCs w:val="21"/>
        </w:rPr>
      </w:pPr>
      <w:r w:rsidRPr="00FA273A">
        <w:rPr>
          <w:rFonts w:ascii="宋体" w:eastAsia="宋体" w:hAnsi="宋体" w:cs="Times New Roman" w:hint="eastAsia"/>
          <w:color w:val="000000"/>
          <w:kern w:val="0"/>
          <w:szCs w:val="21"/>
        </w:rPr>
        <w:t>1.农村社会保障概述；</w:t>
      </w:r>
      <w:r w:rsidRPr="00FA273A">
        <w:rPr>
          <w:rFonts w:ascii="Times New Roman" w:eastAsia="宋体" w:hAnsi="Times New Roman" w:cs="Times New Roman"/>
          <w:color w:val="000000"/>
          <w:kern w:val="0"/>
          <w:szCs w:val="21"/>
        </w:rPr>
        <w:t>2.</w:t>
      </w:r>
      <w:r w:rsidRPr="00FA273A">
        <w:rPr>
          <w:rFonts w:ascii="宋体" w:eastAsia="宋体" w:hAnsi="宋体" w:cs="Times New Roman" w:hint="eastAsia"/>
          <w:color w:val="000000"/>
          <w:kern w:val="0"/>
          <w:szCs w:val="21"/>
        </w:rPr>
        <w:t>农村社会救助；</w:t>
      </w:r>
      <w:r w:rsidRPr="00FA273A">
        <w:rPr>
          <w:rFonts w:ascii="Times New Roman" w:eastAsia="宋体" w:hAnsi="Times New Roman" w:cs="Times New Roman"/>
          <w:color w:val="000000"/>
          <w:kern w:val="0"/>
          <w:szCs w:val="21"/>
        </w:rPr>
        <w:t>3.</w:t>
      </w:r>
      <w:r w:rsidRPr="00FA273A">
        <w:rPr>
          <w:rFonts w:ascii="宋体" w:eastAsia="宋体" w:hAnsi="宋体" w:cs="Times New Roman" w:hint="eastAsia"/>
          <w:color w:val="000000"/>
          <w:kern w:val="0"/>
          <w:szCs w:val="21"/>
        </w:rPr>
        <w:t>农村社会养老保险；</w:t>
      </w:r>
      <w:r w:rsidRPr="00FA273A">
        <w:rPr>
          <w:rFonts w:ascii="Times New Roman" w:eastAsia="宋体" w:hAnsi="Times New Roman" w:cs="Times New Roman"/>
          <w:color w:val="000000"/>
          <w:kern w:val="0"/>
          <w:szCs w:val="21"/>
        </w:rPr>
        <w:t>4.</w:t>
      </w:r>
      <w:r w:rsidRPr="00FA273A">
        <w:rPr>
          <w:rFonts w:ascii="宋体" w:eastAsia="宋体" w:hAnsi="宋体" w:cs="Times New Roman" w:hint="eastAsia"/>
          <w:color w:val="000000"/>
          <w:kern w:val="0"/>
          <w:szCs w:val="21"/>
        </w:rPr>
        <w:t>新型农村合作医疗制度；</w:t>
      </w:r>
      <w:r w:rsidRPr="00FA273A">
        <w:rPr>
          <w:rFonts w:ascii="Times New Roman" w:eastAsia="宋体" w:hAnsi="Times New Roman" w:cs="Times New Roman"/>
          <w:color w:val="000000"/>
          <w:kern w:val="0"/>
          <w:szCs w:val="21"/>
        </w:rPr>
        <w:t>5.</w:t>
      </w:r>
      <w:r w:rsidRPr="00FA273A">
        <w:rPr>
          <w:rFonts w:ascii="宋体" w:eastAsia="宋体" w:hAnsi="宋体" w:cs="Times New Roman" w:hint="eastAsia"/>
          <w:color w:val="000000"/>
          <w:kern w:val="0"/>
          <w:szCs w:val="21"/>
        </w:rPr>
        <w:t>农村优抚安置。</w:t>
      </w:r>
      <w:r w:rsidR="00CE5C57">
        <w:rPr>
          <w:rFonts w:ascii="宋体" w:eastAsia="宋体" w:hAnsi="宋体" w:cs="Times New Roman" w:hint="eastAsia"/>
          <w:color w:val="000000"/>
          <w:kern w:val="0"/>
          <w:szCs w:val="21"/>
        </w:rPr>
        <w:t xml:space="preserve">     </w:t>
      </w:r>
    </w:p>
    <w:p w:rsidR="00FA273A" w:rsidRPr="00FA273A" w:rsidRDefault="00FA273A" w:rsidP="00FA273A">
      <w:pPr>
        <w:widowControl/>
        <w:shd w:val="clear" w:color="auto" w:fill="EFEFEF"/>
        <w:spacing w:line="465" w:lineRule="atLeast"/>
        <w:outlineLvl w:val="0"/>
        <w:rPr>
          <w:rFonts w:ascii="Times New Roman" w:eastAsia="宋体" w:hAnsi="Times New Roman" w:cs="Times New Roman"/>
          <w:b/>
          <w:bCs/>
          <w:color w:val="000000"/>
          <w:kern w:val="36"/>
          <w:sz w:val="44"/>
          <w:szCs w:val="44"/>
        </w:rPr>
      </w:pPr>
      <w:r w:rsidRPr="00FA273A">
        <w:rPr>
          <w:rFonts w:ascii="宋体" w:eastAsia="宋体" w:hAnsi="宋体" w:cs="Times New Roman" w:hint="eastAsia"/>
          <w:b/>
          <w:bCs/>
          <w:color w:val="000000"/>
          <w:kern w:val="36"/>
          <w:sz w:val="30"/>
          <w:szCs w:val="30"/>
        </w:rPr>
        <w:t>第三部分：农业经济学</w:t>
      </w:r>
    </w:p>
    <w:p w:rsidR="00FA273A" w:rsidRPr="00FA273A" w:rsidRDefault="00FA273A" w:rsidP="00FA273A">
      <w:pPr>
        <w:widowControl/>
        <w:shd w:val="clear" w:color="auto" w:fill="FFFFFF"/>
        <w:spacing w:line="450" w:lineRule="atLeast"/>
        <w:ind w:firstLine="360"/>
        <w:jc w:val="left"/>
        <w:textAlignment w:val="top"/>
        <w:rPr>
          <w:rFonts w:ascii="Times New Roman" w:eastAsia="宋体" w:hAnsi="Times New Roman" w:cs="Times New Roman"/>
          <w:color w:val="000000"/>
          <w:kern w:val="0"/>
          <w:szCs w:val="21"/>
        </w:rPr>
      </w:pPr>
      <w:r w:rsidRPr="00FA273A">
        <w:rPr>
          <w:rFonts w:ascii="宋体" w:eastAsia="宋体" w:hAnsi="宋体" w:cs="Times New Roman" w:hint="eastAsia"/>
          <w:b/>
          <w:bCs/>
          <w:color w:val="000000"/>
          <w:kern w:val="0"/>
          <w:szCs w:val="21"/>
        </w:rPr>
        <w:lastRenderedPageBreak/>
        <w:t>一、 基础知识</w:t>
      </w:r>
    </w:p>
    <w:p w:rsidR="00FA273A" w:rsidRPr="00FA273A" w:rsidRDefault="00FA273A" w:rsidP="00FA273A">
      <w:pPr>
        <w:widowControl/>
        <w:shd w:val="clear" w:color="auto" w:fill="FFFFFF"/>
        <w:spacing w:line="450" w:lineRule="atLeast"/>
        <w:ind w:firstLine="420"/>
        <w:jc w:val="left"/>
        <w:textAlignment w:val="top"/>
        <w:rPr>
          <w:rFonts w:ascii="Times New Roman" w:eastAsia="宋体" w:hAnsi="Times New Roman" w:cs="Times New Roman"/>
          <w:color w:val="000000"/>
          <w:kern w:val="0"/>
          <w:szCs w:val="21"/>
        </w:rPr>
      </w:pPr>
      <w:r w:rsidRPr="00FA273A">
        <w:rPr>
          <w:rFonts w:ascii="宋体" w:eastAsia="宋体" w:hAnsi="宋体" w:cs="Times New Roman" w:hint="eastAsia"/>
          <w:color w:val="000000"/>
          <w:kern w:val="0"/>
          <w:szCs w:val="21"/>
        </w:rPr>
        <w:t>1.农业的概念、特性、地位与作用；2.西方农业经济学科的产生与发展；3. 农业经济学的研究对象与内容。</w:t>
      </w:r>
    </w:p>
    <w:p w:rsidR="00FA273A" w:rsidRPr="00FA273A" w:rsidRDefault="00FA273A" w:rsidP="00FA273A">
      <w:pPr>
        <w:widowControl/>
        <w:shd w:val="clear" w:color="auto" w:fill="FFFFFF"/>
        <w:spacing w:line="450" w:lineRule="atLeast"/>
        <w:ind w:firstLine="360"/>
        <w:jc w:val="left"/>
        <w:textAlignment w:val="top"/>
        <w:rPr>
          <w:rFonts w:ascii="Times New Roman" w:eastAsia="宋体" w:hAnsi="Times New Roman" w:cs="Times New Roman"/>
          <w:color w:val="000000"/>
          <w:kern w:val="0"/>
          <w:szCs w:val="21"/>
        </w:rPr>
      </w:pPr>
      <w:r w:rsidRPr="00FA273A">
        <w:rPr>
          <w:rFonts w:ascii="宋体" w:eastAsia="宋体" w:hAnsi="宋体" w:cs="Times New Roman" w:hint="eastAsia"/>
          <w:b/>
          <w:bCs/>
          <w:color w:val="000000"/>
          <w:kern w:val="0"/>
          <w:szCs w:val="21"/>
        </w:rPr>
        <w:t>二、农产品供给与需求</w:t>
      </w:r>
    </w:p>
    <w:p w:rsidR="00FA273A" w:rsidRPr="00FA273A" w:rsidRDefault="00FA273A" w:rsidP="00FA273A">
      <w:pPr>
        <w:widowControl/>
        <w:shd w:val="clear" w:color="auto" w:fill="FFFFFF"/>
        <w:spacing w:line="450" w:lineRule="atLeast"/>
        <w:ind w:firstLine="315"/>
        <w:jc w:val="left"/>
        <w:textAlignment w:val="top"/>
        <w:rPr>
          <w:rFonts w:ascii="Times New Roman" w:eastAsia="宋体" w:hAnsi="Times New Roman" w:cs="Times New Roman"/>
          <w:color w:val="000000"/>
          <w:kern w:val="0"/>
          <w:szCs w:val="21"/>
        </w:rPr>
      </w:pPr>
      <w:r w:rsidRPr="00FA273A">
        <w:rPr>
          <w:rFonts w:ascii="宋体" w:eastAsia="宋体" w:hAnsi="宋体" w:cs="Times New Roman" w:hint="eastAsia"/>
          <w:color w:val="000000"/>
          <w:kern w:val="0"/>
          <w:szCs w:val="21"/>
        </w:rPr>
        <w:t>1. 农产品供给与需求均衡；2. 农产品供给与需求弹性；3. 农产品供求均衡理论应用</w:t>
      </w:r>
    </w:p>
    <w:p w:rsidR="00FA273A" w:rsidRPr="00FA273A" w:rsidRDefault="00FA273A" w:rsidP="00FA273A">
      <w:pPr>
        <w:widowControl/>
        <w:shd w:val="clear" w:color="auto" w:fill="FFFFFF"/>
        <w:spacing w:line="450" w:lineRule="atLeast"/>
        <w:ind w:firstLine="360"/>
        <w:jc w:val="left"/>
        <w:textAlignment w:val="top"/>
        <w:rPr>
          <w:rFonts w:ascii="Times New Roman" w:eastAsia="宋体" w:hAnsi="Times New Roman" w:cs="Times New Roman"/>
          <w:color w:val="000000"/>
          <w:kern w:val="0"/>
          <w:szCs w:val="21"/>
        </w:rPr>
      </w:pPr>
      <w:r w:rsidRPr="00FA273A">
        <w:rPr>
          <w:rFonts w:ascii="宋体" w:eastAsia="宋体" w:hAnsi="宋体" w:cs="Times New Roman" w:hint="eastAsia"/>
          <w:b/>
          <w:bCs/>
          <w:color w:val="000000"/>
          <w:kern w:val="0"/>
          <w:szCs w:val="21"/>
        </w:rPr>
        <w:t>三、农产品现货市场与流通</w:t>
      </w:r>
    </w:p>
    <w:p w:rsidR="00FA273A" w:rsidRPr="00FA273A" w:rsidRDefault="00FA273A" w:rsidP="00FA273A">
      <w:pPr>
        <w:widowControl/>
        <w:shd w:val="clear" w:color="auto" w:fill="FFFFFF"/>
        <w:spacing w:line="450" w:lineRule="atLeast"/>
        <w:ind w:firstLine="315"/>
        <w:jc w:val="left"/>
        <w:textAlignment w:val="top"/>
        <w:rPr>
          <w:rFonts w:ascii="Times New Roman" w:eastAsia="宋体" w:hAnsi="Times New Roman" w:cs="Times New Roman"/>
          <w:color w:val="000000"/>
          <w:kern w:val="0"/>
          <w:szCs w:val="21"/>
        </w:rPr>
      </w:pPr>
      <w:r w:rsidRPr="00FA273A">
        <w:rPr>
          <w:rFonts w:ascii="宋体" w:eastAsia="宋体" w:hAnsi="宋体" w:cs="Times New Roman" w:hint="eastAsia"/>
          <w:color w:val="000000"/>
          <w:kern w:val="0"/>
          <w:szCs w:val="21"/>
        </w:rPr>
        <w:t>1. 市场与流通概述；2. 农产品批发市场；3. 零售业态的变化与农产品零售市场。</w:t>
      </w:r>
    </w:p>
    <w:p w:rsidR="00FA273A" w:rsidRPr="00FA273A" w:rsidRDefault="00FA273A" w:rsidP="00FA273A">
      <w:pPr>
        <w:widowControl/>
        <w:shd w:val="clear" w:color="auto" w:fill="FFFFFF"/>
        <w:spacing w:line="450" w:lineRule="atLeast"/>
        <w:ind w:firstLine="360"/>
        <w:jc w:val="left"/>
        <w:textAlignment w:val="top"/>
        <w:rPr>
          <w:rFonts w:ascii="Times New Roman" w:eastAsia="宋体" w:hAnsi="Times New Roman" w:cs="Times New Roman"/>
          <w:color w:val="000000"/>
          <w:kern w:val="0"/>
          <w:szCs w:val="21"/>
        </w:rPr>
      </w:pPr>
      <w:r w:rsidRPr="00FA273A">
        <w:rPr>
          <w:rFonts w:ascii="宋体" w:eastAsia="宋体" w:hAnsi="宋体" w:cs="Times New Roman" w:hint="eastAsia"/>
          <w:b/>
          <w:bCs/>
          <w:color w:val="000000"/>
          <w:kern w:val="0"/>
          <w:szCs w:val="21"/>
        </w:rPr>
        <w:t>四、农产品期货市场</w:t>
      </w:r>
    </w:p>
    <w:p w:rsidR="00FA273A" w:rsidRPr="00FA273A" w:rsidRDefault="00FA273A" w:rsidP="00FA273A">
      <w:pPr>
        <w:widowControl/>
        <w:shd w:val="clear" w:color="auto" w:fill="FFFFFF"/>
        <w:spacing w:line="450" w:lineRule="atLeast"/>
        <w:ind w:firstLine="315"/>
        <w:jc w:val="left"/>
        <w:textAlignment w:val="top"/>
        <w:rPr>
          <w:rFonts w:ascii="Times New Roman" w:eastAsia="宋体" w:hAnsi="Times New Roman" w:cs="Times New Roman"/>
          <w:color w:val="000000"/>
          <w:kern w:val="0"/>
          <w:szCs w:val="21"/>
        </w:rPr>
      </w:pPr>
      <w:r w:rsidRPr="00FA273A">
        <w:rPr>
          <w:rFonts w:ascii="宋体" w:eastAsia="宋体" w:hAnsi="宋体" w:cs="Times New Roman" w:hint="eastAsia"/>
          <w:color w:val="000000"/>
          <w:kern w:val="0"/>
          <w:szCs w:val="21"/>
        </w:rPr>
        <w:t>1. 农产品期货市场的产生与发展；2.农产品期货市场的概念与特点；3. 农产品期货市场的功能与作用。</w:t>
      </w:r>
    </w:p>
    <w:p w:rsidR="00FA273A" w:rsidRPr="00FA273A" w:rsidRDefault="00FA273A" w:rsidP="00FA273A">
      <w:pPr>
        <w:widowControl/>
        <w:shd w:val="clear" w:color="auto" w:fill="FFFFFF"/>
        <w:spacing w:line="450" w:lineRule="atLeast"/>
        <w:ind w:firstLine="360"/>
        <w:jc w:val="left"/>
        <w:textAlignment w:val="top"/>
        <w:rPr>
          <w:rFonts w:ascii="Times New Roman" w:eastAsia="宋体" w:hAnsi="Times New Roman" w:cs="Times New Roman"/>
          <w:color w:val="000000"/>
          <w:kern w:val="0"/>
          <w:szCs w:val="21"/>
        </w:rPr>
      </w:pPr>
      <w:r w:rsidRPr="00FA273A">
        <w:rPr>
          <w:rFonts w:ascii="宋体" w:eastAsia="宋体" w:hAnsi="宋体" w:cs="Times New Roman" w:hint="eastAsia"/>
          <w:b/>
          <w:bCs/>
          <w:color w:val="000000"/>
          <w:kern w:val="0"/>
          <w:szCs w:val="21"/>
        </w:rPr>
        <w:t>五、土地与水资源</w:t>
      </w:r>
    </w:p>
    <w:p w:rsidR="00FA273A" w:rsidRPr="00FA273A" w:rsidRDefault="00FA273A" w:rsidP="00FA273A">
      <w:pPr>
        <w:widowControl/>
        <w:shd w:val="clear" w:color="auto" w:fill="FFFFFF"/>
        <w:spacing w:line="450" w:lineRule="atLeast"/>
        <w:ind w:firstLine="315"/>
        <w:jc w:val="left"/>
        <w:textAlignment w:val="top"/>
        <w:rPr>
          <w:rFonts w:ascii="Times New Roman" w:eastAsia="宋体" w:hAnsi="Times New Roman" w:cs="Times New Roman"/>
          <w:color w:val="000000"/>
          <w:kern w:val="0"/>
          <w:szCs w:val="21"/>
        </w:rPr>
      </w:pPr>
      <w:r w:rsidRPr="00FA273A">
        <w:rPr>
          <w:rFonts w:ascii="宋体" w:eastAsia="宋体" w:hAnsi="宋体" w:cs="Times New Roman" w:hint="eastAsia"/>
          <w:color w:val="000000"/>
          <w:kern w:val="0"/>
          <w:szCs w:val="21"/>
        </w:rPr>
        <w:t>1.土地概述；2.土地集约经营与适度规模经营；3.土地制度与土地产权，4. 农村土地承包经营权及其流转；5.水资源的合理配置与利用。</w:t>
      </w:r>
    </w:p>
    <w:p w:rsidR="00FA273A" w:rsidRPr="00FA273A" w:rsidRDefault="00FA273A" w:rsidP="00FA273A">
      <w:pPr>
        <w:widowControl/>
        <w:shd w:val="clear" w:color="auto" w:fill="FFFFFF"/>
        <w:spacing w:line="450" w:lineRule="atLeast"/>
        <w:ind w:firstLine="360"/>
        <w:jc w:val="left"/>
        <w:textAlignment w:val="top"/>
        <w:rPr>
          <w:rFonts w:ascii="Times New Roman" w:eastAsia="宋体" w:hAnsi="Times New Roman" w:cs="Times New Roman"/>
          <w:color w:val="000000"/>
          <w:kern w:val="0"/>
          <w:szCs w:val="21"/>
        </w:rPr>
      </w:pPr>
      <w:r w:rsidRPr="00FA273A">
        <w:rPr>
          <w:rFonts w:ascii="宋体" w:eastAsia="宋体" w:hAnsi="宋体" w:cs="Times New Roman" w:hint="eastAsia"/>
          <w:b/>
          <w:bCs/>
          <w:color w:val="000000"/>
          <w:kern w:val="0"/>
          <w:szCs w:val="21"/>
        </w:rPr>
        <w:t>六、农业劳动力</w:t>
      </w:r>
    </w:p>
    <w:p w:rsidR="00FA273A" w:rsidRPr="00FA273A" w:rsidRDefault="00FA273A" w:rsidP="00FA273A">
      <w:pPr>
        <w:widowControl/>
        <w:shd w:val="clear" w:color="auto" w:fill="FFFFFF"/>
        <w:spacing w:line="450" w:lineRule="atLeast"/>
        <w:ind w:firstLine="315"/>
        <w:jc w:val="left"/>
        <w:textAlignment w:val="top"/>
        <w:rPr>
          <w:rFonts w:ascii="Times New Roman" w:eastAsia="宋体" w:hAnsi="Times New Roman" w:cs="Times New Roman"/>
          <w:color w:val="000000"/>
          <w:kern w:val="0"/>
          <w:szCs w:val="21"/>
        </w:rPr>
      </w:pPr>
      <w:r w:rsidRPr="00FA273A">
        <w:rPr>
          <w:rFonts w:ascii="宋体" w:eastAsia="宋体" w:hAnsi="宋体" w:cs="Times New Roman" w:hint="eastAsia"/>
          <w:color w:val="000000"/>
          <w:kern w:val="0"/>
          <w:szCs w:val="21"/>
        </w:rPr>
        <w:t>1.农业劳动力的供给与需求；2. 农业劳动力转移理论；3. 中国农业剩余劳动力的转移；4. 农业劳动生产率。</w:t>
      </w:r>
    </w:p>
    <w:p w:rsidR="00FA273A" w:rsidRPr="00FA273A" w:rsidRDefault="00FA273A" w:rsidP="00FA273A">
      <w:pPr>
        <w:widowControl/>
        <w:shd w:val="clear" w:color="auto" w:fill="FFFFFF"/>
        <w:spacing w:line="450" w:lineRule="atLeast"/>
        <w:ind w:firstLine="360"/>
        <w:jc w:val="left"/>
        <w:textAlignment w:val="top"/>
        <w:rPr>
          <w:rFonts w:ascii="Times New Roman" w:eastAsia="宋体" w:hAnsi="Times New Roman" w:cs="Times New Roman"/>
          <w:color w:val="000000"/>
          <w:kern w:val="0"/>
          <w:szCs w:val="21"/>
        </w:rPr>
      </w:pPr>
      <w:r w:rsidRPr="00FA273A">
        <w:rPr>
          <w:rFonts w:ascii="宋体" w:eastAsia="宋体" w:hAnsi="宋体" w:cs="Times New Roman" w:hint="eastAsia"/>
          <w:b/>
          <w:bCs/>
          <w:color w:val="000000"/>
          <w:kern w:val="0"/>
          <w:szCs w:val="21"/>
        </w:rPr>
        <w:t>七、农业技术进步</w:t>
      </w:r>
    </w:p>
    <w:p w:rsidR="00FA273A" w:rsidRPr="00FA273A" w:rsidRDefault="00FA273A" w:rsidP="00FA273A">
      <w:pPr>
        <w:widowControl/>
        <w:shd w:val="clear" w:color="auto" w:fill="FFFFFF"/>
        <w:spacing w:line="450" w:lineRule="atLeast"/>
        <w:ind w:firstLine="315"/>
        <w:jc w:val="left"/>
        <w:textAlignment w:val="top"/>
        <w:rPr>
          <w:rFonts w:ascii="Times New Roman" w:eastAsia="宋体" w:hAnsi="Times New Roman" w:cs="Times New Roman"/>
          <w:color w:val="000000"/>
          <w:kern w:val="0"/>
          <w:szCs w:val="21"/>
        </w:rPr>
      </w:pPr>
      <w:r w:rsidRPr="00FA273A">
        <w:rPr>
          <w:rFonts w:ascii="宋体" w:eastAsia="宋体" w:hAnsi="宋体" w:cs="Times New Roman" w:hint="eastAsia"/>
          <w:color w:val="000000"/>
          <w:kern w:val="0"/>
          <w:szCs w:val="21"/>
        </w:rPr>
        <w:t>1. 农业技术进步概述；2. 农业技术进步的动力机制；3. 农业技术进步道路的选择。</w:t>
      </w:r>
    </w:p>
    <w:p w:rsidR="00FA273A" w:rsidRPr="00FA273A" w:rsidRDefault="00FA273A" w:rsidP="00FA273A">
      <w:pPr>
        <w:widowControl/>
        <w:shd w:val="clear" w:color="auto" w:fill="FFFFFF"/>
        <w:spacing w:line="450" w:lineRule="atLeast"/>
        <w:ind w:firstLine="360"/>
        <w:jc w:val="left"/>
        <w:textAlignment w:val="top"/>
        <w:rPr>
          <w:rFonts w:ascii="Times New Roman" w:eastAsia="宋体" w:hAnsi="Times New Roman" w:cs="Times New Roman"/>
          <w:color w:val="000000"/>
          <w:kern w:val="0"/>
          <w:szCs w:val="21"/>
        </w:rPr>
      </w:pPr>
      <w:r w:rsidRPr="00FA273A">
        <w:rPr>
          <w:rFonts w:ascii="宋体" w:eastAsia="宋体" w:hAnsi="宋体" w:cs="Times New Roman" w:hint="eastAsia"/>
          <w:b/>
          <w:bCs/>
          <w:color w:val="000000"/>
          <w:kern w:val="0"/>
          <w:szCs w:val="21"/>
        </w:rPr>
        <w:t>八、农业家庭经营</w:t>
      </w:r>
    </w:p>
    <w:p w:rsidR="00FA273A" w:rsidRPr="00FA273A" w:rsidRDefault="00FA273A" w:rsidP="00FA273A">
      <w:pPr>
        <w:widowControl/>
        <w:shd w:val="clear" w:color="auto" w:fill="FFFFFF"/>
        <w:spacing w:line="450" w:lineRule="atLeast"/>
        <w:ind w:firstLine="315"/>
        <w:jc w:val="left"/>
        <w:textAlignment w:val="top"/>
        <w:rPr>
          <w:rFonts w:ascii="Times New Roman" w:eastAsia="宋体" w:hAnsi="Times New Roman" w:cs="Times New Roman"/>
          <w:color w:val="000000"/>
          <w:kern w:val="0"/>
          <w:szCs w:val="21"/>
        </w:rPr>
      </w:pPr>
      <w:r w:rsidRPr="00FA273A">
        <w:rPr>
          <w:rFonts w:ascii="宋体" w:eastAsia="宋体" w:hAnsi="宋体" w:cs="Times New Roman" w:hint="eastAsia"/>
          <w:color w:val="000000"/>
          <w:kern w:val="0"/>
          <w:szCs w:val="21"/>
        </w:rPr>
        <w:t>1. 农业家庭经营的争论、历史演变与国际经验；2. 家庭经营作为农业主要经营形式的理论分析；3.农业家庭经营的兼业化；4. 中国农业家庭承包经营。</w:t>
      </w:r>
    </w:p>
    <w:p w:rsidR="00FA273A" w:rsidRPr="00FA273A" w:rsidRDefault="00FA273A" w:rsidP="00FA273A">
      <w:pPr>
        <w:widowControl/>
        <w:shd w:val="clear" w:color="auto" w:fill="FFFFFF"/>
        <w:spacing w:line="450" w:lineRule="atLeast"/>
        <w:ind w:firstLine="360"/>
        <w:jc w:val="left"/>
        <w:textAlignment w:val="top"/>
        <w:rPr>
          <w:rFonts w:ascii="Times New Roman" w:eastAsia="宋体" w:hAnsi="Times New Roman" w:cs="Times New Roman"/>
          <w:color w:val="000000"/>
          <w:kern w:val="0"/>
          <w:szCs w:val="21"/>
        </w:rPr>
      </w:pPr>
      <w:r w:rsidRPr="00FA273A">
        <w:rPr>
          <w:rFonts w:ascii="宋体" w:eastAsia="宋体" w:hAnsi="宋体" w:cs="Times New Roman" w:hint="eastAsia"/>
          <w:b/>
          <w:bCs/>
          <w:color w:val="000000"/>
          <w:kern w:val="0"/>
          <w:szCs w:val="21"/>
        </w:rPr>
        <w:t>九、农业产业化经营</w:t>
      </w:r>
    </w:p>
    <w:p w:rsidR="00FA273A" w:rsidRPr="00FA273A" w:rsidRDefault="00FA273A" w:rsidP="00FA273A">
      <w:pPr>
        <w:widowControl/>
        <w:shd w:val="clear" w:color="auto" w:fill="FFFFFF"/>
        <w:spacing w:line="450" w:lineRule="atLeast"/>
        <w:ind w:firstLine="315"/>
        <w:jc w:val="left"/>
        <w:textAlignment w:val="top"/>
        <w:rPr>
          <w:rFonts w:ascii="Times New Roman" w:eastAsia="宋体" w:hAnsi="Times New Roman" w:cs="Times New Roman"/>
          <w:color w:val="000000"/>
          <w:kern w:val="0"/>
          <w:szCs w:val="21"/>
        </w:rPr>
      </w:pPr>
      <w:r w:rsidRPr="00FA273A">
        <w:rPr>
          <w:rFonts w:ascii="宋体" w:eastAsia="宋体" w:hAnsi="宋体" w:cs="Times New Roman" w:hint="eastAsia"/>
          <w:color w:val="000000"/>
          <w:kern w:val="0"/>
          <w:szCs w:val="21"/>
        </w:rPr>
        <w:t>1. 农业产业化经营内涵、产生的原因及其契约关系；2. 影响农业产业化经营组织形式的主要因素。</w:t>
      </w:r>
    </w:p>
    <w:p w:rsidR="00FA273A" w:rsidRPr="00FA273A" w:rsidRDefault="00FA273A" w:rsidP="00FA273A">
      <w:pPr>
        <w:widowControl/>
        <w:shd w:val="clear" w:color="auto" w:fill="FFFFFF"/>
        <w:spacing w:line="450" w:lineRule="atLeast"/>
        <w:ind w:firstLine="360"/>
        <w:jc w:val="left"/>
        <w:textAlignment w:val="top"/>
        <w:rPr>
          <w:rFonts w:ascii="Times New Roman" w:eastAsia="宋体" w:hAnsi="Times New Roman" w:cs="Times New Roman"/>
          <w:color w:val="000000"/>
          <w:kern w:val="0"/>
          <w:szCs w:val="21"/>
        </w:rPr>
      </w:pPr>
      <w:r w:rsidRPr="00FA273A">
        <w:rPr>
          <w:rFonts w:ascii="宋体" w:eastAsia="宋体" w:hAnsi="宋体" w:cs="Times New Roman" w:hint="eastAsia"/>
          <w:b/>
          <w:bCs/>
          <w:color w:val="000000"/>
          <w:kern w:val="0"/>
          <w:szCs w:val="21"/>
        </w:rPr>
        <w:t>十、传统农业的改造与农业现代化</w:t>
      </w:r>
    </w:p>
    <w:p w:rsidR="00FA273A" w:rsidRPr="00FA273A" w:rsidRDefault="00FA273A" w:rsidP="00FA273A">
      <w:pPr>
        <w:widowControl/>
        <w:shd w:val="clear" w:color="auto" w:fill="FFFFFF"/>
        <w:spacing w:line="450" w:lineRule="atLeast"/>
        <w:ind w:firstLine="315"/>
        <w:jc w:val="left"/>
        <w:textAlignment w:val="top"/>
        <w:rPr>
          <w:rFonts w:ascii="Times New Roman" w:eastAsia="宋体" w:hAnsi="Times New Roman" w:cs="Times New Roman"/>
          <w:color w:val="000000"/>
          <w:kern w:val="0"/>
          <w:szCs w:val="21"/>
        </w:rPr>
      </w:pPr>
      <w:r w:rsidRPr="00FA273A">
        <w:rPr>
          <w:rFonts w:ascii="宋体" w:eastAsia="宋体" w:hAnsi="宋体" w:cs="Times New Roman" w:hint="eastAsia"/>
          <w:color w:val="000000"/>
          <w:kern w:val="0"/>
          <w:szCs w:val="21"/>
        </w:rPr>
        <w:t>1. 传统农业的改造；2. 农业现代化的内涵、特征与主要内容；3. 农业现代化的发展战略。</w:t>
      </w:r>
    </w:p>
    <w:p w:rsidR="00FA273A" w:rsidRPr="00FA273A" w:rsidRDefault="00FA273A" w:rsidP="00FA273A">
      <w:pPr>
        <w:widowControl/>
        <w:shd w:val="clear" w:color="auto" w:fill="EFEFEF"/>
        <w:spacing w:line="360" w:lineRule="atLeast"/>
        <w:ind w:firstLine="360"/>
        <w:textAlignment w:val="top"/>
        <w:rPr>
          <w:rFonts w:ascii="Times New Roman" w:eastAsia="宋体" w:hAnsi="Times New Roman" w:cs="Times New Roman"/>
          <w:color w:val="000000"/>
          <w:kern w:val="0"/>
          <w:szCs w:val="21"/>
        </w:rPr>
      </w:pPr>
      <w:r w:rsidRPr="00FA273A">
        <w:rPr>
          <w:rFonts w:ascii="宋体" w:eastAsia="宋体" w:hAnsi="宋体" w:cs="Times New Roman" w:hint="eastAsia"/>
          <w:b/>
          <w:bCs/>
          <w:color w:val="000000"/>
          <w:kern w:val="0"/>
          <w:sz w:val="30"/>
          <w:szCs w:val="30"/>
        </w:rPr>
        <w:t>参考书目：</w:t>
      </w:r>
    </w:p>
    <w:p w:rsidR="00FA273A" w:rsidRPr="00FA273A" w:rsidRDefault="00FA273A" w:rsidP="00FA273A">
      <w:pPr>
        <w:widowControl/>
        <w:shd w:val="clear" w:color="auto" w:fill="EFEFEF"/>
        <w:spacing w:line="465" w:lineRule="atLeast"/>
        <w:ind w:firstLine="420"/>
        <w:textAlignment w:val="top"/>
        <w:rPr>
          <w:rFonts w:ascii="Times New Roman" w:eastAsia="宋体" w:hAnsi="Times New Roman" w:cs="Times New Roman"/>
          <w:color w:val="000000"/>
          <w:kern w:val="0"/>
          <w:szCs w:val="21"/>
        </w:rPr>
      </w:pPr>
      <w:r w:rsidRPr="00FA273A">
        <w:rPr>
          <w:rFonts w:ascii="宋体" w:eastAsia="宋体" w:hAnsi="宋体" w:cs="Times New Roman" w:hint="eastAsia"/>
          <w:color w:val="000000"/>
          <w:kern w:val="0"/>
          <w:szCs w:val="21"/>
        </w:rPr>
        <w:lastRenderedPageBreak/>
        <w:t>1.</w:t>
      </w:r>
      <w:r w:rsidRPr="00FA273A">
        <w:rPr>
          <w:rFonts w:ascii="Times New Roman" w:eastAsia="宋体" w:hAnsi="Times New Roman" w:cs="Times New Roman"/>
          <w:color w:val="000000"/>
          <w:kern w:val="0"/>
          <w:szCs w:val="21"/>
        </w:rPr>
        <w:t> </w:t>
      </w:r>
      <w:r w:rsidRPr="00FA273A">
        <w:rPr>
          <w:rFonts w:ascii="宋体" w:eastAsia="宋体" w:hAnsi="宋体" w:cs="Times New Roman" w:hint="eastAsia"/>
          <w:color w:val="000000"/>
          <w:kern w:val="0"/>
          <w:szCs w:val="21"/>
        </w:rPr>
        <w:t>张培刚、张建华主编，发展经济学，北京大学出版社，</w:t>
      </w:r>
      <w:r w:rsidRPr="00FA273A">
        <w:rPr>
          <w:rFonts w:ascii="Times New Roman" w:eastAsia="宋体" w:hAnsi="Times New Roman" w:cs="Times New Roman"/>
          <w:color w:val="000000"/>
          <w:kern w:val="0"/>
          <w:szCs w:val="21"/>
        </w:rPr>
        <w:t>200</w:t>
      </w:r>
      <w:r w:rsidRPr="00FA273A">
        <w:rPr>
          <w:rFonts w:ascii="宋体" w:eastAsia="宋体" w:hAnsi="宋体" w:cs="Times New Roman" w:hint="eastAsia"/>
          <w:color w:val="000000"/>
          <w:kern w:val="0"/>
          <w:szCs w:val="21"/>
        </w:rPr>
        <w:t>9年。</w:t>
      </w:r>
    </w:p>
    <w:p w:rsidR="00FA273A" w:rsidRPr="00FA273A" w:rsidRDefault="00FA273A" w:rsidP="00FA273A">
      <w:pPr>
        <w:widowControl/>
        <w:shd w:val="clear" w:color="auto" w:fill="EFEFEF"/>
        <w:spacing w:line="465" w:lineRule="atLeast"/>
        <w:ind w:firstLine="420"/>
        <w:textAlignment w:val="top"/>
        <w:rPr>
          <w:rFonts w:ascii="Times New Roman" w:eastAsia="宋体" w:hAnsi="Times New Roman" w:cs="Times New Roman"/>
          <w:color w:val="000000"/>
          <w:kern w:val="0"/>
          <w:szCs w:val="21"/>
        </w:rPr>
      </w:pPr>
      <w:r w:rsidRPr="00FA273A">
        <w:rPr>
          <w:rFonts w:ascii="宋体" w:eastAsia="宋体" w:hAnsi="宋体" w:cs="Times New Roman" w:hint="eastAsia"/>
          <w:color w:val="000000"/>
          <w:kern w:val="0"/>
          <w:szCs w:val="21"/>
        </w:rPr>
        <w:t>2.</w:t>
      </w:r>
      <w:r w:rsidRPr="00FA273A">
        <w:rPr>
          <w:rFonts w:ascii="Times New Roman" w:eastAsia="宋体" w:hAnsi="Times New Roman" w:cs="Times New Roman"/>
          <w:color w:val="000000"/>
          <w:kern w:val="0"/>
          <w:szCs w:val="21"/>
        </w:rPr>
        <w:t> </w:t>
      </w:r>
      <w:r w:rsidRPr="00FA273A">
        <w:rPr>
          <w:rFonts w:ascii="宋体" w:eastAsia="宋体" w:hAnsi="宋体" w:cs="Times New Roman" w:hint="eastAsia"/>
          <w:color w:val="000000"/>
          <w:kern w:val="0"/>
          <w:szCs w:val="21"/>
        </w:rPr>
        <w:t>刘豪兴主编，农村社会学（第三版），中国人民大学出版社，</w:t>
      </w:r>
      <w:r w:rsidRPr="00FA273A">
        <w:rPr>
          <w:rFonts w:ascii="Times New Roman" w:eastAsia="宋体" w:hAnsi="Times New Roman" w:cs="Times New Roman"/>
          <w:color w:val="000000"/>
          <w:kern w:val="0"/>
          <w:szCs w:val="21"/>
        </w:rPr>
        <w:t>20</w:t>
      </w:r>
      <w:r w:rsidRPr="00FA273A">
        <w:rPr>
          <w:rFonts w:ascii="宋体" w:eastAsia="宋体" w:hAnsi="宋体" w:cs="Times New Roman" w:hint="eastAsia"/>
          <w:color w:val="000000"/>
          <w:kern w:val="0"/>
          <w:szCs w:val="21"/>
        </w:rPr>
        <w:t>15年。</w:t>
      </w:r>
    </w:p>
    <w:p w:rsidR="00FA273A" w:rsidRPr="00FA273A" w:rsidRDefault="00FA273A" w:rsidP="00FA273A">
      <w:pPr>
        <w:widowControl/>
        <w:shd w:val="clear" w:color="auto" w:fill="EFEFEF"/>
        <w:spacing w:line="465" w:lineRule="atLeast"/>
        <w:ind w:firstLine="420"/>
        <w:textAlignment w:val="top"/>
        <w:rPr>
          <w:rFonts w:ascii="Times New Roman" w:eastAsia="宋体" w:hAnsi="Times New Roman" w:cs="Times New Roman"/>
          <w:color w:val="000000"/>
          <w:kern w:val="0"/>
          <w:szCs w:val="21"/>
        </w:rPr>
      </w:pPr>
      <w:r w:rsidRPr="00FA273A">
        <w:rPr>
          <w:rFonts w:ascii="宋体" w:eastAsia="宋体" w:hAnsi="宋体" w:cs="Times New Roman" w:hint="eastAsia"/>
          <w:color w:val="000000"/>
          <w:kern w:val="0"/>
          <w:szCs w:val="21"/>
        </w:rPr>
        <w:t>3.</w:t>
      </w:r>
      <w:r w:rsidRPr="00FA273A">
        <w:rPr>
          <w:rFonts w:ascii="Times New Roman" w:eastAsia="宋体" w:hAnsi="Times New Roman" w:cs="Times New Roman"/>
          <w:color w:val="000000"/>
          <w:kern w:val="0"/>
          <w:szCs w:val="21"/>
        </w:rPr>
        <w:t> </w:t>
      </w:r>
      <w:r w:rsidRPr="00FA273A">
        <w:rPr>
          <w:rFonts w:ascii="宋体" w:eastAsia="宋体" w:hAnsi="宋体" w:cs="Times New Roman" w:hint="eastAsia"/>
          <w:color w:val="000000"/>
          <w:kern w:val="0"/>
          <w:szCs w:val="21"/>
        </w:rPr>
        <w:t>李秉龙、薛兴利主编，农业经济学（第3版），中国农业大学出版社，</w:t>
      </w:r>
      <w:r w:rsidRPr="00FA273A">
        <w:rPr>
          <w:rFonts w:ascii="Times New Roman" w:eastAsia="宋体" w:hAnsi="Times New Roman" w:cs="Times New Roman"/>
          <w:color w:val="000000"/>
          <w:kern w:val="0"/>
          <w:szCs w:val="21"/>
        </w:rPr>
        <w:t>20</w:t>
      </w:r>
      <w:r w:rsidRPr="00FA273A">
        <w:rPr>
          <w:rFonts w:ascii="宋体" w:eastAsia="宋体" w:hAnsi="宋体" w:cs="Times New Roman" w:hint="eastAsia"/>
          <w:color w:val="000000"/>
          <w:kern w:val="0"/>
          <w:szCs w:val="21"/>
        </w:rPr>
        <w:t>15年。</w:t>
      </w:r>
    </w:p>
    <w:p w:rsidR="00A53570" w:rsidRDefault="00A53570" w:rsidP="00FA273A">
      <w:pPr>
        <w:jc w:val="left"/>
        <w:rPr>
          <w:b/>
          <w:bCs/>
          <w:sz w:val="36"/>
          <w:szCs w:val="36"/>
        </w:rPr>
        <w:sectPr w:rsidR="00A53570">
          <w:pgSz w:w="11906" w:h="16838"/>
          <w:pgMar w:top="1440" w:right="1800" w:bottom="1440" w:left="1800" w:header="851" w:footer="992" w:gutter="0"/>
          <w:cols w:space="425"/>
          <w:docGrid w:type="lines" w:linePitch="312"/>
        </w:sectPr>
      </w:pPr>
    </w:p>
    <w:p w:rsidR="00FA273A" w:rsidRDefault="00A53570" w:rsidP="00A53570">
      <w:pPr>
        <w:jc w:val="center"/>
        <w:rPr>
          <w:b/>
          <w:bCs/>
          <w:sz w:val="36"/>
          <w:szCs w:val="36"/>
        </w:rPr>
      </w:pPr>
      <w:r w:rsidRPr="00A53570">
        <w:rPr>
          <w:rFonts w:hint="eastAsia"/>
          <w:b/>
          <w:bCs/>
          <w:sz w:val="36"/>
          <w:szCs w:val="36"/>
        </w:rPr>
        <w:lastRenderedPageBreak/>
        <w:t>《农业经济管理》考试大纲</w:t>
      </w:r>
    </w:p>
    <w:p w:rsidR="00A53570" w:rsidRPr="00A53570" w:rsidRDefault="00A53570" w:rsidP="00A53570">
      <w:pPr>
        <w:widowControl/>
        <w:shd w:val="clear" w:color="auto" w:fill="EFEFEF"/>
        <w:spacing w:line="360" w:lineRule="atLeast"/>
        <w:ind w:firstLine="46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b/>
          <w:bCs/>
          <w:color w:val="000000"/>
          <w:kern w:val="0"/>
          <w:sz w:val="29"/>
          <w:szCs w:val="29"/>
        </w:rPr>
        <w:t>总体要求：</w:t>
      </w:r>
    </w:p>
    <w:p w:rsidR="00A53570" w:rsidRPr="00A53570" w:rsidRDefault="00A53570" w:rsidP="00A53570">
      <w:pPr>
        <w:widowControl/>
        <w:shd w:val="clear" w:color="auto" w:fill="EFEFEF"/>
        <w:spacing w:line="360" w:lineRule="atLeast"/>
        <w:ind w:firstLine="46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color w:val="000000"/>
          <w:kern w:val="0"/>
          <w:sz w:val="29"/>
          <w:szCs w:val="29"/>
        </w:rPr>
        <w:t>对农业经济管理的有关基础理论、基本知识有全面、综合的掌握，具备运用相关知识和理论分析现实问题的基本技能。并能运用上述“三个基本”解释当前“三农”领域出现的农业经济现象，提出改进管理方案和建议，提升农业经济管理水平。</w:t>
      </w:r>
    </w:p>
    <w:p w:rsidR="00A53570" w:rsidRPr="00A53570" w:rsidRDefault="00A53570" w:rsidP="00A53570">
      <w:pPr>
        <w:widowControl/>
        <w:shd w:val="clear" w:color="auto" w:fill="EFEFEF"/>
        <w:spacing w:line="360" w:lineRule="atLeast"/>
        <w:ind w:firstLine="46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b/>
          <w:bCs/>
          <w:color w:val="000000"/>
          <w:kern w:val="0"/>
          <w:sz w:val="29"/>
          <w:szCs w:val="29"/>
        </w:rPr>
        <w:t>考试大纲：</w:t>
      </w:r>
    </w:p>
    <w:p w:rsidR="00A53570" w:rsidRPr="00A53570" w:rsidRDefault="00A53570" w:rsidP="00A53570">
      <w:pPr>
        <w:widowControl/>
        <w:shd w:val="clear" w:color="auto" w:fill="EFEFEF"/>
        <w:spacing w:line="360" w:lineRule="atLeast"/>
        <w:ind w:firstLine="55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b/>
          <w:bCs/>
          <w:color w:val="000000"/>
          <w:kern w:val="0"/>
          <w:sz w:val="29"/>
          <w:szCs w:val="29"/>
        </w:rPr>
        <w:t>一、基础知识</w:t>
      </w:r>
    </w:p>
    <w:p w:rsidR="00A53570" w:rsidRPr="00A53570" w:rsidRDefault="00A53570" w:rsidP="00A53570">
      <w:pPr>
        <w:widowControl/>
        <w:shd w:val="clear" w:color="auto" w:fill="EFEFEF"/>
        <w:spacing w:line="360" w:lineRule="atLeast"/>
        <w:ind w:firstLine="55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color w:val="000000"/>
          <w:kern w:val="0"/>
          <w:sz w:val="29"/>
          <w:szCs w:val="29"/>
        </w:rPr>
        <w:t>1.农业的起源、演进及其地位与作用</w:t>
      </w:r>
    </w:p>
    <w:p w:rsidR="00A53570" w:rsidRPr="00A53570" w:rsidRDefault="00A53570" w:rsidP="00A53570">
      <w:pPr>
        <w:widowControl/>
        <w:shd w:val="clear" w:color="auto" w:fill="EFEFEF"/>
        <w:spacing w:line="360" w:lineRule="atLeast"/>
        <w:ind w:firstLine="55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color w:val="000000"/>
          <w:kern w:val="0"/>
          <w:sz w:val="29"/>
          <w:szCs w:val="29"/>
        </w:rPr>
        <w:t>2.我国古代农业经济管理思想与实践</w:t>
      </w:r>
    </w:p>
    <w:p w:rsidR="00A53570" w:rsidRPr="00A53570" w:rsidRDefault="00A53570" w:rsidP="00A53570">
      <w:pPr>
        <w:widowControl/>
        <w:shd w:val="clear" w:color="auto" w:fill="EFEFEF"/>
        <w:spacing w:line="360" w:lineRule="atLeast"/>
        <w:ind w:firstLine="55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color w:val="000000"/>
          <w:kern w:val="0"/>
          <w:sz w:val="29"/>
          <w:szCs w:val="29"/>
        </w:rPr>
        <w:t>3.近五年来中央发布的一号文件相关内容</w:t>
      </w:r>
    </w:p>
    <w:p w:rsidR="00A53570" w:rsidRPr="00A53570" w:rsidRDefault="00A53570" w:rsidP="00A53570">
      <w:pPr>
        <w:widowControl/>
        <w:shd w:val="clear" w:color="auto" w:fill="EFEFEF"/>
        <w:spacing w:line="360" w:lineRule="atLeast"/>
        <w:ind w:firstLine="46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b/>
          <w:bCs/>
          <w:color w:val="000000"/>
          <w:kern w:val="0"/>
          <w:sz w:val="29"/>
          <w:szCs w:val="29"/>
        </w:rPr>
        <w:t>二、农业的微观经济组织</w:t>
      </w:r>
    </w:p>
    <w:p w:rsidR="00A53570" w:rsidRPr="00A53570" w:rsidRDefault="00A53570" w:rsidP="00A53570">
      <w:pPr>
        <w:widowControl/>
        <w:shd w:val="clear" w:color="auto" w:fill="EFEFEF"/>
        <w:spacing w:line="360" w:lineRule="atLeast"/>
        <w:ind w:firstLine="55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color w:val="000000"/>
          <w:kern w:val="0"/>
          <w:sz w:val="29"/>
          <w:szCs w:val="29"/>
        </w:rPr>
        <w:t>1.农业家庭经营形式产生的原因、特点与类型及家庭承包经营制度的稳定与完善</w:t>
      </w:r>
    </w:p>
    <w:p w:rsidR="00A53570" w:rsidRPr="00A53570" w:rsidRDefault="00A53570" w:rsidP="00A53570">
      <w:pPr>
        <w:widowControl/>
        <w:shd w:val="clear" w:color="auto" w:fill="EFEFEF"/>
        <w:spacing w:line="360" w:lineRule="atLeast"/>
        <w:ind w:firstLine="55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color w:val="000000"/>
          <w:kern w:val="0"/>
          <w:sz w:val="29"/>
          <w:szCs w:val="29"/>
        </w:rPr>
        <w:t>2.农业合作组织的含义、基本原则与特征</w:t>
      </w:r>
    </w:p>
    <w:p w:rsidR="00A53570" w:rsidRPr="00A53570" w:rsidRDefault="00A53570" w:rsidP="00A53570">
      <w:pPr>
        <w:widowControl/>
        <w:shd w:val="clear" w:color="auto" w:fill="EFEFEF"/>
        <w:spacing w:line="360" w:lineRule="atLeast"/>
        <w:ind w:firstLine="55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color w:val="000000"/>
          <w:kern w:val="0"/>
          <w:sz w:val="29"/>
          <w:szCs w:val="29"/>
        </w:rPr>
        <w:t>3.农业产业化经营组织的内涵、特征、成因与组织形式</w:t>
      </w:r>
    </w:p>
    <w:p w:rsidR="00A53570" w:rsidRPr="00A53570" w:rsidRDefault="00A53570" w:rsidP="00A53570">
      <w:pPr>
        <w:widowControl/>
        <w:shd w:val="clear" w:color="auto" w:fill="EFEFEF"/>
        <w:spacing w:line="360" w:lineRule="atLeast"/>
        <w:ind w:firstLine="46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b/>
          <w:bCs/>
          <w:color w:val="000000"/>
          <w:kern w:val="0"/>
          <w:sz w:val="29"/>
          <w:szCs w:val="29"/>
        </w:rPr>
        <w:t>三、农产品市场</w:t>
      </w:r>
    </w:p>
    <w:p w:rsidR="00A53570" w:rsidRPr="00A53570" w:rsidRDefault="00A53570" w:rsidP="00A53570">
      <w:pPr>
        <w:widowControl/>
        <w:shd w:val="clear" w:color="auto" w:fill="EFEFEF"/>
        <w:spacing w:line="360" w:lineRule="atLeast"/>
        <w:ind w:firstLine="55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color w:val="000000"/>
          <w:kern w:val="0"/>
          <w:sz w:val="29"/>
          <w:szCs w:val="29"/>
        </w:rPr>
        <w:t>1.农产品的供给与需求以及供需平衡</w:t>
      </w:r>
    </w:p>
    <w:p w:rsidR="00A53570" w:rsidRPr="00A53570" w:rsidRDefault="00A53570" w:rsidP="00A53570">
      <w:pPr>
        <w:widowControl/>
        <w:shd w:val="clear" w:color="auto" w:fill="EFEFEF"/>
        <w:spacing w:line="360" w:lineRule="atLeast"/>
        <w:ind w:firstLine="55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color w:val="000000"/>
          <w:kern w:val="0"/>
          <w:sz w:val="29"/>
          <w:szCs w:val="29"/>
        </w:rPr>
        <w:t>2.农产品市场体系与构成</w:t>
      </w:r>
    </w:p>
    <w:p w:rsidR="00A53570" w:rsidRPr="00A53570" w:rsidRDefault="00A53570" w:rsidP="00A53570">
      <w:pPr>
        <w:widowControl/>
        <w:shd w:val="clear" w:color="auto" w:fill="EFEFEF"/>
        <w:spacing w:line="360" w:lineRule="atLeast"/>
        <w:ind w:firstLine="55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color w:val="000000"/>
          <w:kern w:val="0"/>
          <w:sz w:val="29"/>
          <w:szCs w:val="29"/>
        </w:rPr>
        <w:t>3.农产品期货市场的功能与作用</w:t>
      </w:r>
    </w:p>
    <w:p w:rsidR="00A53570" w:rsidRPr="00A53570" w:rsidRDefault="00A53570" w:rsidP="00A53570">
      <w:pPr>
        <w:widowControl/>
        <w:shd w:val="clear" w:color="auto" w:fill="EFEFEF"/>
        <w:spacing w:line="360" w:lineRule="atLeast"/>
        <w:ind w:firstLine="46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b/>
          <w:bCs/>
          <w:color w:val="000000"/>
          <w:kern w:val="0"/>
          <w:sz w:val="29"/>
          <w:szCs w:val="29"/>
        </w:rPr>
        <w:t>四、农产品物流管理</w:t>
      </w:r>
    </w:p>
    <w:p w:rsidR="00A53570" w:rsidRPr="00A53570" w:rsidRDefault="00A53570" w:rsidP="00A53570">
      <w:pPr>
        <w:widowControl/>
        <w:shd w:val="clear" w:color="auto" w:fill="EFEFEF"/>
        <w:spacing w:line="360" w:lineRule="atLeast"/>
        <w:ind w:firstLine="55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color w:val="000000"/>
          <w:kern w:val="0"/>
          <w:sz w:val="29"/>
          <w:szCs w:val="29"/>
        </w:rPr>
        <w:t>1.农产品物流的构成要素及建设目标</w:t>
      </w:r>
    </w:p>
    <w:p w:rsidR="00A53570" w:rsidRPr="00A53570" w:rsidRDefault="00A53570" w:rsidP="00A53570">
      <w:pPr>
        <w:widowControl/>
        <w:shd w:val="clear" w:color="auto" w:fill="EFEFEF"/>
        <w:spacing w:line="360" w:lineRule="atLeast"/>
        <w:ind w:firstLine="55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color w:val="000000"/>
          <w:kern w:val="0"/>
          <w:sz w:val="29"/>
          <w:szCs w:val="29"/>
        </w:rPr>
        <w:lastRenderedPageBreak/>
        <w:t>2.农产品物流的供需管理</w:t>
      </w:r>
    </w:p>
    <w:p w:rsidR="00A53570" w:rsidRPr="00A53570" w:rsidRDefault="00A53570" w:rsidP="00A53570">
      <w:pPr>
        <w:widowControl/>
        <w:shd w:val="clear" w:color="auto" w:fill="EFEFEF"/>
        <w:spacing w:line="360" w:lineRule="atLeast"/>
        <w:ind w:firstLine="46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b/>
          <w:bCs/>
          <w:color w:val="000000"/>
          <w:kern w:val="0"/>
          <w:sz w:val="29"/>
          <w:szCs w:val="29"/>
        </w:rPr>
        <w:t>五、农业的宏观调控</w:t>
      </w:r>
    </w:p>
    <w:p w:rsidR="00A53570" w:rsidRPr="00A53570" w:rsidRDefault="00A53570" w:rsidP="00A53570">
      <w:pPr>
        <w:widowControl/>
        <w:shd w:val="clear" w:color="auto" w:fill="EFEFEF"/>
        <w:spacing w:line="360" w:lineRule="atLeast"/>
        <w:ind w:firstLine="55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color w:val="000000"/>
          <w:kern w:val="0"/>
          <w:sz w:val="29"/>
          <w:szCs w:val="29"/>
        </w:rPr>
        <w:t>1.农业的宏观调控及其理论依据</w:t>
      </w:r>
    </w:p>
    <w:p w:rsidR="00A53570" w:rsidRPr="00A53570" w:rsidRDefault="00A53570" w:rsidP="00A53570">
      <w:pPr>
        <w:widowControl/>
        <w:shd w:val="clear" w:color="auto" w:fill="EFEFEF"/>
        <w:spacing w:line="360" w:lineRule="atLeast"/>
        <w:ind w:firstLine="55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color w:val="000000"/>
          <w:kern w:val="0"/>
          <w:sz w:val="29"/>
          <w:szCs w:val="29"/>
        </w:rPr>
        <w:t>2.农业宏观调控的作用、任务与手段</w:t>
      </w:r>
    </w:p>
    <w:p w:rsidR="00A53570" w:rsidRPr="00A53570" w:rsidRDefault="00A53570" w:rsidP="00A53570">
      <w:pPr>
        <w:widowControl/>
        <w:shd w:val="clear" w:color="auto" w:fill="EFEFEF"/>
        <w:spacing w:line="360" w:lineRule="atLeast"/>
        <w:ind w:firstLine="55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color w:val="000000"/>
          <w:kern w:val="0"/>
          <w:sz w:val="29"/>
          <w:szCs w:val="29"/>
        </w:rPr>
        <w:t>3.农业宏观调控的原则与功能</w:t>
      </w:r>
    </w:p>
    <w:p w:rsidR="00A53570" w:rsidRPr="00A53570" w:rsidRDefault="00A53570" w:rsidP="00A53570">
      <w:pPr>
        <w:widowControl/>
        <w:shd w:val="clear" w:color="auto" w:fill="EFEFEF"/>
        <w:spacing w:line="360" w:lineRule="atLeast"/>
        <w:ind w:firstLine="46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b/>
          <w:bCs/>
          <w:color w:val="000000"/>
          <w:kern w:val="0"/>
          <w:sz w:val="29"/>
          <w:szCs w:val="29"/>
        </w:rPr>
        <w:t>六、农业产业结构与布局</w:t>
      </w:r>
    </w:p>
    <w:p w:rsidR="00A53570" w:rsidRPr="00A53570" w:rsidRDefault="00A53570" w:rsidP="00A53570">
      <w:pPr>
        <w:widowControl/>
        <w:shd w:val="clear" w:color="auto" w:fill="EFEFEF"/>
        <w:spacing w:line="360" w:lineRule="atLeast"/>
        <w:ind w:firstLine="55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color w:val="000000"/>
          <w:kern w:val="0"/>
          <w:sz w:val="29"/>
          <w:szCs w:val="29"/>
        </w:rPr>
        <w:t>1.农业产业结构的涵义、形成与演变</w:t>
      </w:r>
    </w:p>
    <w:p w:rsidR="00A53570" w:rsidRPr="00A53570" w:rsidRDefault="00A53570" w:rsidP="00A53570">
      <w:pPr>
        <w:widowControl/>
        <w:shd w:val="clear" w:color="auto" w:fill="EFEFEF"/>
        <w:spacing w:line="360" w:lineRule="atLeast"/>
        <w:ind w:firstLine="55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color w:val="000000"/>
          <w:kern w:val="0"/>
          <w:sz w:val="29"/>
          <w:szCs w:val="29"/>
        </w:rPr>
        <w:t>2.我国农业综合分区概况以及优势农产品区域布局</w:t>
      </w:r>
    </w:p>
    <w:p w:rsidR="00A53570" w:rsidRPr="00A53570" w:rsidRDefault="00A53570" w:rsidP="00A53570">
      <w:pPr>
        <w:widowControl/>
        <w:shd w:val="clear" w:color="auto" w:fill="EFEFEF"/>
        <w:spacing w:line="360" w:lineRule="atLeast"/>
        <w:ind w:firstLine="46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b/>
          <w:bCs/>
          <w:color w:val="000000"/>
          <w:kern w:val="0"/>
          <w:sz w:val="29"/>
          <w:szCs w:val="29"/>
        </w:rPr>
        <w:t>七、农业经营的预测与决策</w:t>
      </w:r>
    </w:p>
    <w:p w:rsidR="00A53570" w:rsidRPr="00A53570" w:rsidRDefault="00A53570" w:rsidP="00A53570">
      <w:pPr>
        <w:widowControl/>
        <w:shd w:val="clear" w:color="auto" w:fill="EFEFEF"/>
        <w:spacing w:line="360" w:lineRule="atLeast"/>
        <w:ind w:firstLine="55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color w:val="000000"/>
          <w:kern w:val="0"/>
          <w:sz w:val="29"/>
          <w:szCs w:val="29"/>
        </w:rPr>
        <w:t>1.农业经营预测的程序与方法</w:t>
      </w:r>
    </w:p>
    <w:p w:rsidR="00A53570" w:rsidRPr="00A53570" w:rsidRDefault="00A53570" w:rsidP="00A53570">
      <w:pPr>
        <w:widowControl/>
        <w:shd w:val="clear" w:color="auto" w:fill="EFEFEF"/>
        <w:spacing w:line="360" w:lineRule="atLeast"/>
        <w:ind w:firstLine="55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color w:val="000000"/>
          <w:kern w:val="0"/>
          <w:sz w:val="29"/>
          <w:szCs w:val="29"/>
        </w:rPr>
        <w:t>2.农业经营决策的原则与程序</w:t>
      </w:r>
    </w:p>
    <w:p w:rsidR="00A53570" w:rsidRPr="00A53570" w:rsidRDefault="00A53570" w:rsidP="00A53570">
      <w:pPr>
        <w:widowControl/>
        <w:shd w:val="clear" w:color="auto" w:fill="EFEFEF"/>
        <w:spacing w:line="360" w:lineRule="atLeast"/>
        <w:ind w:firstLine="46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b/>
          <w:bCs/>
          <w:color w:val="000000"/>
          <w:kern w:val="0"/>
          <w:sz w:val="29"/>
          <w:szCs w:val="29"/>
        </w:rPr>
        <w:t>八、农业生产要素组合与管理</w:t>
      </w:r>
    </w:p>
    <w:p w:rsidR="00A53570" w:rsidRPr="00A53570" w:rsidRDefault="00A53570" w:rsidP="00A53570">
      <w:pPr>
        <w:widowControl/>
        <w:shd w:val="clear" w:color="auto" w:fill="EFEFEF"/>
        <w:spacing w:line="360" w:lineRule="atLeast"/>
        <w:ind w:firstLine="55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color w:val="000000"/>
          <w:kern w:val="0"/>
          <w:sz w:val="29"/>
          <w:szCs w:val="29"/>
        </w:rPr>
        <w:t>1.农业生产要素的构成及相互关系</w:t>
      </w:r>
    </w:p>
    <w:p w:rsidR="00A53570" w:rsidRPr="00A53570" w:rsidRDefault="00A53570" w:rsidP="00A53570">
      <w:pPr>
        <w:widowControl/>
        <w:shd w:val="clear" w:color="auto" w:fill="EFEFEF"/>
        <w:spacing w:line="360" w:lineRule="atLeast"/>
        <w:ind w:firstLine="55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color w:val="000000"/>
          <w:kern w:val="0"/>
          <w:sz w:val="29"/>
          <w:szCs w:val="29"/>
        </w:rPr>
        <w:t>2.土地、水、劳动力农业科技及农业财政金融的管理</w:t>
      </w:r>
    </w:p>
    <w:p w:rsidR="00A53570" w:rsidRPr="00A53570" w:rsidRDefault="00A53570" w:rsidP="00A53570">
      <w:pPr>
        <w:widowControl/>
        <w:shd w:val="clear" w:color="auto" w:fill="EFEFEF"/>
        <w:spacing w:line="360" w:lineRule="atLeast"/>
        <w:ind w:firstLine="46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b/>
          <w:bCs/>
          <w:color w:val="000000"/>
          <w:kern w:val="0"/>
          <w:sz w:val="29"/>
          <w:szCs w:val="29"/>
        </w:rPr>
        <w:t>九．农业投资项目评估</w:t>
      </w:r>
    </w:p>
    <w:p w:rsidR="00A53570" w:rsidRPr="00A53570" w:rsidRDefault="00A53570" w:rsidP="00A53570">
      <w:pPr>
        <w:widowControl/>
        <w:shd w:val="clear" w:color="auto" w:fill="EFEFEF"/>
        <w:spacing w:line="360" w:lineRule="atLeast"/>
        <w:ind w:firstLine="55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color w:val="000000"/>
          <w:kern w:val="0"/>
          <w:sz w:val="29"/>
          <w:szCs w:val="29"/>
        </w:rPr>
        <w:t>1.农业投资项目的特点与管理周期</w:t>
      </w:r>
    </w:p>
    <w:p w:rsidR="00A53570" w:rsidRPr="00A53570" w:rsidRDefault="00A53570" w:rsidP="00A53570">
      <w:pPr>
        <w:widowControl/>
        <w:shd w:val="clear" w:color="auto" w:fill="EFEFEF"/>
        <w:spacing w:line="360" w:lineRule="atLeast"/>
        <w:ind w:firstLine="55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color w:val="000000"/>
          <w:kern w:val="0"/>
          <w:sz w:val="29"/>
          <w:szCs w:val="29"/>
        </w:rPr>
        <w:t>2.农业投资项目的经济评价方法</w:t>
      </w:r>
    </w:p>
    <w:p w:rsidR="00A53570" w:rsidRPr="00A53570" w:rsidRDefault="00A53570" w:rsidP="00A53570">
      <w:pPr>
        <w:widowControl/>
        <w:shd w:val="clear" w:color="auto" w:fill="EFEFEF"/>
        <w:spacing w:line="360" w:lineRule="atLeast"/>
        <w:ind w:firstLine="46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b/>
          <w:bCs/>
          <w:color w:val="000000"/>
          <w:kern w:val="0"/>
          <w:sz w:val="29"/>
          <w:szCs w:val="29"/>
        </w:rPr>
        <w:t>十、农业经济核算</w:t>
      </w:r>
    </w:p>
    <w:p w:rsidR="00A53570" w:rsidRPr="00A53570" w:rsidRDefault="00A53570" w:rsidP="00A53570">
      <w:pPr>
        <w:widowControl/>
        <w:shd w:val="clear" w:color="auto" w:fill="EFEFEF"/>
        <w:spacing w:line="360" w:lineRule="atLeast"/>
        <w:ind w:firstLine="55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color w:val="000000"/>
          <w:kern w:val="0"/>
          <w:sz w:val="29"/>
          <w:szCs w:val="29"/>
        </w:rPr>
        <w:t>1.农产品成本核算</w:t>
      </w:r>
    </w:p>
    <w:p w:rsidR="00A53570" w:rsidRPr="00A53570" w:rsidRDefault="00A53570" w:rsidP="00A53570">
      <w:pPr>
        <w:widowControl/>
        <w:shd w:val="clear" w:color="auto" w:fill="EFEFEF"/>
        <w:spacing w:line="360" w:lineRule="atLeast"/>
        <w:ind w:firstLine="55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color w:val="000000"/>
          <w:kern w:val="0"/>
          <w:sz w:val="29"/>
          <w:szCs w:val="29"/>
        </w:rPr>
        <w:t>2.农业资金的核算</w:t>
      </w:r>
    </w:p>
    <w:p w:rsidR="00A53570" w:rsidRPr="00A53570" w:rsidRDefault="00A53570" w:rsidP="00A53570">
      <w:pPr>
        <w:widowControl/>
        <w:shd w:val="clear" w:color="auto" w:fill="EFEFEF"/>
        <w:spacing w:line="360" w:lineRule="atLeast"/>
        <w:ind w:firstLine="46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b/>
          <w:bCs/>
          <w:color w:val="000000"/>
          <w:kern w:val="0"/>
          <w:sz w:val="29"/>
          <w:szCs w:val="29"/>
        </w:rPr>
        <w:t>十一、农业技术经济效果评价</w:t>
      </w:r>
    </w:p>
    <w:p w:rsidR="00A53570" w:rsidRPr="00A53570" w:rsidRDefault="00A53570" w:rsidP="00A53570">
      <w:pPr>
        <w:widowControl/>
        <w:shd w:val="clear" w:color="auto" w:fill="EFEFEF"/>
        <w:spacing w:line="360" w:lineRule="atLeast"/>
        <w:ind w:firstLine="55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color w:val="000000"/>
          <w:kern w:val="0"/>
          <w:sz w:val="29"/>
          <w:szCs w:val="29"/>
        </w:rPr>
        <w:t>1.农业生产技术经济效果的特征</w:t>
      </w:r>
    </w:p>
    <w:p w:rsidR="00A53570" w:rsidRPr="00A53570" w:rsidRDefault="00A53570" w:rsidP="00A53570">
      <w:pPr>
        <w:widowControl/>
        <w:shd w:val="clear" w:color="auto" w:fill="EFEFEF"/>
        <w:spacing w:line="360" w:lineRule="atLeast"/>
        <w:ind w:firstLine="55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color w:val="000000"/>
          <w:kern w:val="0"/>
          <w:sz w:val="29"/>
          <w:szCs w:val="29"/>
        </w:rPr>
        <w:lastRenderedPageBreak/>
        <w:t>2.农业技术经济效果评价的方法</w:t>
      </w:r>
    </w:p>
    <w:p w:rsidR="00A53570" w:rsidRPr="00A53570" w:rsidRDefault="00A53570" w:rsidP="00A53570">
      <w:pPr>
        <w:widowControl/>
        <w:shd w:val="clear" w:color="auto" w:fill="EFEFEF"/>
        <w:spacing w:line="360" w:lineRule="atLeast"/>
        <w:ind w:firstLine="46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b/>
          <w:bCs/>
          <w:color w:val="000000"/>
          <w:kern w:val="0"/>
          <w:sz w:val="29"/>
          <w:szCs w:val="29"/>
        </w:rPr>
        <w:t>十二、农产品国际贸易与国际竞争力</w:t>
      </w:r>
    </w:p>
    <w:p w:rsidR="00A53570" w:rsidRPr="00A53570" w:rsidRDefault="00A53570" w:rsidP="00A53570">
      <w:pPr>
        <w:widowControl/>
        <w:shd w:val="clear" w:color="auto" w:fill="EFEFEF"/>
        <w:spacing w:line="360" w:lineRule="atLeast"/>
        <w:ind w:firstLine="55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color w:val="000000"/>
          <w:kern w:val="0"/>
          <w:sz w:val="29"/>
          <w:szCs w:val="29"/>
        </w:rPr>
        <w:t>1.比较优势理论（相对优势，绝对优势）</w:t>
      </w:r>
    </w:p>
    <w:p w:rsidR="00A53570" w:rsidRPr="00A53570" w:rsidRDefault="00A53570" w:rsidP="00A53570">
      <w:pPr>
        <w:widowControl/>
        <w:shd w:val="clear" w:color="auto" w:fill="EFEFEF"/>
        <w:spacing w:line="360" w:lineRule="atLeast"/>
        <w:ind w:firstLine="55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color w:val="000000"/>
          <w:kern w:val="0"/>
          <w:sz w:val="29"/>
          <w:szCs w:val="29"/>
        </w:rPr>
        <w:t>2.农产品国际贸易特点</w:t>
      </w:r>
    </w:p>
    <w:p w:rsidR="00A53570" w:rsidRPr="00A53570" w:rsidRDefault="00A53570" w:rsidP="00A53570">
      <w:pPr>
        <w:widowControl/>
        <w:shd w:val="clear" w:color="auto" w:fill="EFEFEF"/>
        <w:spacing w:line="360" w:lineRule="atLeast"/>
        <w:ind w:firstLine="55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color w:val="000000"/>
          <w:kern w:val="0"/>
          <w:sz w:val="29"/>
          <w:szCs w:val="29"/>
        </w:rPr>
        <w:t>3.我国农产品国际竞争力状况</w:t>
      </w:r>
    </w:p>
    <w:p w:rsidR="00A53570" w:rsidRPr="00A53570" w:rsidRDefault="00A53570" w:rsidP="00A53570">
      <w:pPr>
        <w:widowControl/>
        <w:shd w:val="clear" w:color="auto" w:fill="EFEFEF"/>
        <w:spacing w:line="360" w:lineRule="atLeast"/>
        <w:ind w:firstLine="46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b/>
          <w:bCs/>
          <w:color w:val="000000"/>
          <w:kern w:val="0"/>
          <w:sz w:val="29"/>
          <w:szCs w:val="29"/>
        </w:rPr>
        <w:t>十三、农业标准化与农产品质量安全管理</w:t>
      </w:r>
    </w:p>
    <w:p w:rsidR="00A53570" w:rsidRPr="00A53570" w:rsidRDefault="00A53570" w:rsidP="00A53570">
      <w:pPr>
        <w:widowControl/>
        <w:shd w:val="clear" w:color="auto" w:fill="EFEFEF"/>
        <w:spacing w:line="360" w:lineRule="atLeast"/>
        <w:ind w:firstLine="55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color w:val="000000"/>
          <w:kern w:val="0"/>
          <w:sz w:val="29"/>
          <w:szCs w:val="29"/>
        </w:rPr>
        <w:t>1.农业标准化的内涵和意义</w:t>
      </w:r>
    </w:p>
    <w:p w:rsidR="00A53570" w:rsidRPr="00A53570" w:rsidRDefault="00A53570" w:rsidP="00A53570">
      <w:pPr>
        <w:widowControl/>
        <w:shd w:val="clear" w:color="auto" w:fill="EFEFEF"/>
        <w:spacing w:line="360" w:lineRule="atLeast"/>
        <w:ind w:firstLine="55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color w:val="000000"/>
          <w:kern w:val="0"/>
          <w:sz w:val="29"/>
          <w:szCs w:val="29"/>
        </w:rPr>
        <w:t>2.有机食品、绿色食品、无公害食品的认证</w:t>
      </w:r>
    </w:p>
    <w:p w:rsidR="00A53570" w:rsidRPr="00A53570" w:rsidRDefault="00A53570" w:rsidP="00A53570">
      <w:pPr>
        <w:widowControl/>
        <w:shd w:val="clear" w:color="auto" w:fill="EFEFEF"/>
        <w:spacing w:line="360" w:lineRule="atLeast"/>
        <w:ind w:firstLine="46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b/>
          <w:bCs/>
          <w:color w:val="000000"/>
          <w:kern w:val="0"/>
          <w:sz w:val="29"/>
          <w:szCs w:val="29"/>
        </w:rPr>
        <w:t>十四、农业现代化</w:t>
      </w:r>
    </w:p>
    <w:p w:rsidR="00A53570" w:rsidRPr="00A53570" w:rsidRDefault="00A53570" w:rsidP="00A53570">
      <w:pPr>
        <w:widowControl/>
        <w:shd w:val="clear" w:color="auto" w:fill="EFEFEF"/>
        <w:spacing w:line="360" w:lineRule="atLeast"/>
        <w:ind w:firstLine="55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color w:val="000000"/>
          <w:kern w:val="0"/>
          <w:sz w:val="29"/>
          <w:szCs w:val="29"/>
        </w:rPr>
        <w:t>1.我国农业现代化的道路</w:t>
      </w:r>
    </w:p>
    <w:p w:rsidR="00A53570" w:rsidRPr="00A53570" w:rsidRDefault="00A53570" w:rsidP="00A53570">
      <w:pPr>
        <w:widowControl/>
        <w:shd w:val="clear" w:color="auto" w:fill="EFEFEF"/>
        <w:spacing w:line="360" w:lineRule="atLeast"/>
        <w:ind w:firstLine="55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color w:val="000000"/>
          <w:kern w:val="0"/>
          <w:sz w:val="29"/>
          <w:szCs w:val="29"/>
        </w:rPr>
        <w:t>2.国外农业现代化的模式</w:t>
      </w:r>
    </w:p>
    <w:p w:rsidR="00A53570" w:rsidRPr="00A53570" w:rsidRDefault="00A53570" w:rsidP="00A53570">
      <w:pPr>
        <w:widowControl/>
        <w:shd w:val="clear" w:color="auto" w:fill="EFEFEF"/>
        <w:spacing w:line="360" w:lineRule="atLeast"/>
        <w:ind w:firstLine="46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b/>
          <w:bCs/>
          <w:color w:val="000000"/>
          <w:kern w:val="0"/>
          <w:sz w:val="29"/>
          <w:szCs w:val="29"/>
        </w:rPr>
        <w:t>十五、农业的可持续发展</w:t>
      </w:r>
    </w:p>
    <w:p w:rsidR="00A53570" w:rsidRPr="00A53570" w:rsidRDefault="00A53570" w:rsidP="00A53570">
      <w:pPr>
        <w:widowControl/>
        <w:shd w:val="clear" w:color="auto" w:fill="EFEFEF"/>
        <w:spacing w:line="360" w:lineRule="atLeast"/>
        <w:ind w:firstLine="55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color w:val="000000"/>
          <w:kern w:val="0"/>
          <w:sz w:val="29"/>
          <w:szCs w:val="29"/>
        </w:rPr>
        <w:t>1.我国农业可持续发展面临的问题</w:t>
      </w:r>
    </w:p>
    <w:p w:rsidR="00A53570" w:rsidRPr="00A53570" w:rsidRDefault="00A53570" w:rsidP="00A53570">
      <w:pPr>
        <w:widowControl/>
        <w:shd w:val="clear" w:color="auto" w:fill="EFEFEF"/>
        <w:spacing w:line="360" w:lineRule="atLeast"/>
        <w:ind w:firstLine="55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color w:val="000000"/>
          <w:kern w:val="0"/>
          <w:sz w:val="29"/>
          <w:szCs w:val="29"/>
        </w:rPr>
        <w:t>2.我国实行农业可持续发展的目标</w:t>
      </w:r>
    </w:p>
    <w:p w:rsidR="00A53570" w:rsidRPr="00A53570" w:rsidRDefault="00A53570" w:rsidP="00A53570">
      <w:pPr>
        <w:widowControl/>
        <w:shd w:val="clear" w:color="auto" w:fill="EFEFEF"/>
        <w:spacing w:line="360" w:lineRule="atLeast"/>
        <w:ind w:firstLine="55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color w:val="000000"/>
          <w:kern w:val="0"/>
          <w:sz w:val="29"/>
          <w:szCs w:val="29"/>
        </w:rPr>
        <w:t>3.实现农业可持续发展的途径</w:t>
      </w:r>
    </w:p>
    <w:p w:rsidR="00A53570" w:rsidRPr="00A53570" w:rsidRDefault="00A53570" w:rsidP="00A53570">
      <w:pPr>
        <w:widowControl/>
        <w:shd w:val="clear" w:color="auto" w:fill="EFEFEF"/>
        <w:spacing w:line="360" w:lineRule="atLeast"/>
        <w:ind w:firstLine="46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b/>
          <w:bCs/>
          <w:color w:val="000000"/>
          <w:kern w:val="0"/>
          <w:sz w:val="29"/>
          <w:szCs w:val="29"/>
        </w:rPr>
        <w:t>考试形式和题型:</w:t>
      </w:r>
    </w:p>
    <w:p w:rsidR="00A53570" w:rsidRPr="00A53570" w:rsidRDefault="00A53570" w:rsidP="00A53570">
      <w:pPr>
        <w:widowControl/>
        <w:shd w:val="clear" w:color="auto" w:fill="EFEFEF"/>
        <w:spacing w:line="360" w:lineRule="atLeast"/>
        <w:ind w:firstLine="46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b/>
          <w:bCs/>
          <w:color w:val="000000"/>
          <w:kern w:val="0"/>
          <w:sz w:val="29"/>
          <w:szCs w:val="29"/>
        </w:rPr>
        <w:t>一、考试方式：</w:t>
      </w:r>
    </w:p>
    <w:p w:rsidR="00A53570" w:rsidRPr="00A53570" w:rsidRDefault="00A53570" w:rsidP="00A53570">
      <w:pPr>
        <w:widowControl/>
        <w:shd w:val="clear" w:color="auto" w:fill="EFEFEF"/>
        <w:spacing w:line="360" w:lineRule="atLeast"/>
        <w:ind w:firstLine="55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color w:val="000000"/>
          <w:kern w:val="0"/>
          <w:sz w:val="29"/>
          <w:szCs w:val="29"/>
        </w:rPr>
        <w:t>闭卷，笔试</w:t>
      </w:r>
    </w:p>
    <w:p w:rsidR="00A53570" w:rsidRPr="00A53570" w:rsidRDefault="00A53570" w:rsidP="00A53570">
      <w:pPr>
        <w:widowControl/>
        <w:shd w:val="clear" w:color="auto" w:fill="EFEFEF"/>
        <w:spacing w:line="360" w:lineRule="atLeast"/>
        <w:ind w:firstLine="46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b/>
          <w:bCs/>
          <w:color w:val="000000"/>
          <w:kern w:val="0"/>
          <w:sz w:val="29"/>
          <w:szCs w:val="29"/>
        </w:rPr>
        <w:t>二、答题时间：</w:t>
      </w:r>
    </w:p>
    <w:p w:rsidR="00A53570" w:rsidRPr="00A53570" w:rsidRDefault="00A53570" w:rsidP="00A53570">
      <w:pPr>
        <w:widowControl/>
        <w:shd w:val="clear" w:color="auto" w:fill="EFEFEF"/>
        <w:spacing w:line="360" w:lineRule="atLeast"/>
        <w:ind w:firstLine="55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color w:val="000000"/>
          <w:kern w:val="0"/>
          <w:sz w:val="29"/>
          <w:szCs w:val="29"/>
        </w:rPr>
        <w:t>180分钟</w:t>
      </w:r>
    </w:p>
    <w:p w:rsidR="00A53570" w:rsidRPr="00A53570" w:rsidRDefault="00A53570" w:rsidP="00A53570">
      <w:pPr>
        <w:widowControl/>
        <w:shd w:val="clear" w:color="auto" w:fill="EFEFEF"/>
        <w:spacing w:line="360" w:lineRule="atLeast"/>
        <w:ind w:firstLine="46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b/>
          <w:bCs/>
          <w:color w:val="000000"/>
          <w:kern w:val="0"/>
          <w:sz w:val="29"/>
          <w:szCs w:val="29"/>
        </w:rPr>
        <w:t>三、满分</w:t>
      </w:r>
    </w:p>
    <w:p w:rsidR="00A53570" w:rsidRPr="00A53570" w:rsidRDefault="00A53570" w:rsidP="00A53570">
      <w:pPr>
        <w:widowControl/>
        <w:shd w:val="clear" w:color="auto" w:fill="EFEFEF"/>
        <w:spacing w:line="360" w:lineRule="atLeast"/>
        <w:ind w:firstLine="55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color w:val="000000"/>
          <w:kern w:val="0"/>
          <w:sz w:val="29"/>
          <w:szCs w:val="29"/>
        </w:rPr>
        <w:t>150分</w:t>
      </w:r>
    </w:p>
    <w:p w:rsidR="00A53570" w:rsidRPr="00A53570" w:rsidRDefault="00A53570" w:rsidP="00A53570">
      <w:pPr>
        <w:widowControl/>
        <w:shd w:val="clear" w:color="auto" w:fill="EFEFEF"/>
        <w:spacing w:line="360" w:lineRule="atLeast"/>
        <w:ind w:firstLine="46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b/>
          <w:bCs/>
          <w:color w:val="000000"/>
          <w:kern w:val="0"/>
          <w:sz w:val="29"/>
          <w:szCs w:val="29"/>
        </w:rPr>
        <w:lastRenderedPageBreak/>
        <w:t>四、题型及比例</w:t>
      </w:r>
    </w:p>
    <w:p w:rsidR="00A53570" w:rsidRPr="00A53570" w:rsidRDefault="00A53570" w:rsidP="00A53570">
      <w:pPr>
        <w:widowControl/>
        <w:shd w:val="clear" w:color="auto" w:fill="EFEFEF"/>
        <w:spacing w:line="360" w:lineRule="atLeast"/>
        <w:ind w:firstLine="55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color w:val="000000"/>
          <w:kern w:val="0"/>
          <w:sz w:val="29"/>
          <w:szCs w:val="29"/>
        </w:rPr>
        <w:t>简答题        约30%</w:t>
      </w:r>
    </w:p>
    <w:p w:rsidR="00A53570" w:rsidRPr="00A53570" w:rsidRDefault="00A53570" w:rsidP="00A53570">
      <w:pPr>
        <w:widowControl/>
        <w:shd w:val="clear" w:color="auto" w:fill="EFEFEF"/>
        <w:spacing w:line="360" w:lineRule="atLeast"/>
        <w:ind w:firstLine="55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color w:val="000000"/>
          <w:kern w:val="0"/>
          <w:sz w:val="29"/>
          <w:szCs w:val="29"/>
        </w:rPr>
        <w:t>论述题        约40%</w:t>
      </w:r>
    </w:p>
    <w:p w:rsidR="00A53570" w:rsidRPr="00A53570" w:rsidRDefault="00A53570" w:rsidP="00A53570">
      <w:pPr>
        <w:widowControl/>
        <w:shd w:val="clear" w:color="auto" w:fill="EFEFEF"/>
        <w:spacing w:line="360" w:lineRule="atLeast"/>
        <w:ind w:firstLine="55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color w:val="000000"/>
          <w:kern w:val="0"/>
          <w:sz w:val="29"/>
          <w:szCs w:val="29"/>
        </w:rPr>
        <w:t>案例分析题    约30%</w:t>
      </w:r>
    </w:p>
    <w:p w:rsidR="00A53570" w:rsidRPr="00A53570" w:rsidRDefault="00A53570" w:rsidP="00A53570">
      <w:pPr>
        <w:widowControl/>
        <w:shd w:val="clear" w:color="auto" w:fill="EFEFEF"/>
        <w:spacing w:line="360" w:lineRule="atLeast"/>
        <w:ind w:firstLine="46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b/>
          <w:bCs/>
          <w:color w:val="000000"/>
          <w:kern w:val="0"/>
          <w:sz w:val="29"/>
          <w:szCs w:val="29"/>
        </w:rPr>
        <w:t>参考书目：</w:t>
      </w:r>
    </w:p>
    <w:p w:rsidR="00A53570" w:rsidRPr="00A53570" w:rsidRDefault="00A53570" w:rsidP="00A53570">
      <w:pPr>
        <w:widowControl/>
        <w:shd w:val="clear" w:color="auto" w:fill="EFEFEF"/>
        <w:spacing w:line="360" w:lineRule="atLeast"/>
        <w:ind w:firstLine="555"/>
        <w:textAlignment w:val="top"/>
        <w:rPr>
          <w:rFonts w:ascii="Times New Roman" w:eastAsia="宋体" w:hAnsi="Times New Roman" w:cs="Times New Roman"/>
          <w:color w:val="000000"/>
          <w:kern w:val="0"/>
          <w:szCs w:val="21"/>
        </w:rPr>
      </w:pPr>
      <w:r w:rsidRPr="00A53570">
        <w:rPr>
          <w:rFonts w:ascii="华文楷体" w:eastAsia="华文楷体" w:hAnsi="华文楷体" w:cs="Times New Roman" w:hint="eastAsia"/>
          <w:color w:val="000000"/>
          <w:kern w:val="0"/>
          <w:sz w:val="29"/>
          <w:szCs w:val="29"/>
        </w:rPr>
        <w:t>方天堃，农业经济管理（第2版），中国农业大学出版社，2012年。</w:t>
      </w:r>
    </w:p>
    <w:p w:rsidR="00456FA2" w:rsidRDefault="00456FA2" w:rsidP="00A53570">
      <w:pPr>
        <w:jc w:val="left"/>
        <w:rPr>
          <w:b/>
          <w:bCs/>
          <w:sz w:val="36"/>
          <w:szCs w:val="36"/>
        </w:rPr>
        <w:sectPr w:rsidR="00456FA2">
          <w:pgSz w:w="11906" w:h="16838"/>
          <w:pgMar w:top="1440" w:right="1800" w:bottom="1440" w:left="1800" w:header="851" w:footer="992" w:gutter="0"/>
          <w:cols w:space="425"/>
          <w:docGrid w:type="lines" w:linePitch="312"/>
        </w:sectPr>
      </w:pPr>
    </w:p>
    <w:p w:rsidR="00A53570" w:rsidRDefault="00456FA2" w:rsidP="00456FA2">
      <w:pPr>
        <w:jc w:val="center"/>
        <w:rPr>
          <w:b/>
          <w:bCs/>
          <w:sz w:val="36"/>
          <w:szCs w:val="36"/>
        </w:rPr>
      </w:pPr>
      <w:r w:rsidRPr="00456FA2">
        <w:rPr>
          <w:rFonts w:hint="eastAsia"/>
          <w:b/>
          <w:bCs/>
          <w:sz w:val="36"/>
          <w:szCs w:val="36"/>
        </w:rPr>
        <w:lastRenderedPageBreak/>
        <w:t>《金融学综合》考试大纲</w:t>
      </w:r>
    </w:p>
    <w:p w:rsidR="00456FA2" w:rsidRPr="00456FA2" w:rsidRDefault="00456FA2" w:rsidP="00456FA2">
      <w:pPr>
        <w:widowControl/>
        <w:shd w:val="clear" w:color="auto" w:fill="EFEFEF"/>
        <w:spacing w:line="360" w:lineRule="atLeast"/>
        <w:ind w:firstLine="360"/>
        <w:jc w:val="center"/>
        <w:textAlignment w:val="top"/>
        <w:rPr>
          <w:rFonts w:ascii="Times New Roman" w:eastAsia="宋体" w:hAnsi="Times New Roman" w:cs="Times New Roman"/>
          <w:color w:val="000000"/>
          <w:kern w:val="0"/>
          <w:szCs w:val="21"/>
        </w:rPr>
      </w:pPr>
      <w:r w:rsidRPr="00456FA2">
        <w:rPr>
          <w:rFonts w:ascii="黑体" w:eastAsia="黑体" w:hAnsi="黑体" w:cs="Times New Roman" w:hint="eastAsia"/>
          <w:b/>
          <w:bCs/>
          <w:color w:val="000000"/>
          <w:kern w:val="0"/>
          <w:sz w:val="24"/>
          <w:szCs w:val="24"/>
        </w:rPr>
        <w:t>第一部分</w:t>
      </w:r>
      <w:r w:rsidRPr="00456FA2">
        <w:rPr>
          <w:rFonts w:ascii="Calibri" w:eastAsia="黑体" w:hAnsi="Calibri" w:cs="Calibri"/>
          <w:b/>
          <w:bCs/>
          <w:color w:val="000000"/>
          <w:kern w:val="0"/>
          <w:sz w:val="24"/>
          <w:szCs w:val="24"/>
        </w:rPr>
        <w:t>  </w:t>
      </w:r>
      <w:r w:rsidRPr="00456FA2">
        <w:rPr>
          <w:rFonts w:ascii="黑体" w:eastAsia="黑体" w:hAnsi="黑体" w:cs="Times New Roman" w:hint="eastAsia"/>
          <w:b/>
          <w:bCs/>
          <w:color w:val="000000"/>
          <w:kern w:val="0"/>
          <w:sz w:val="24"/>
          <w:szCs w:val="24"/>
        </w:rPr>
        <w:t>考试说明</w:t>
      </w:r>
    </w:p>
    <w:p w:rsidR="00456FA2" w:rsidRPr="00456FA2" w:rsidRDefault="00456FA2" w:rsidP="00456FA2">
      <w:pPr>
        <w:widowControl/>
        <w:shd w:val="clear" w:color="auto" w:fill="EFEFEF"/>
        <w:spacing w:line="315" w:lineRule="atLeast"/>
        <w:ind w:firstLine="435"/>
        <w:textAlignment w:val="top"/>
        <w:rPr>
          <w:rFonts w:ascii="Times New Roman" w:eastAsia="宋体" w:hAnsi="Times New Roman" w:cs="Times New Roman"/>
          <w:color w:val="000000"/>
          <w:kern w:val="0"/>
          <w:szCs w:val="21"/>
        </w:rPr>
      </w:pPr>
      <w:r w:rsidRPr="00456FA2">
        <w:rPr>
          <w:rFonts w:ascii="宋体" w:eastAsia="宋体" w:hAnsi="宋体" w:cs="Times New Roman" w:hint="eastAsia"/>
          <w:color w:val="000000"/>
          <w:kern w:val="0"/>
          <w:szCs w:val="21"/>
        </w:rPr>
        <w:t>一、制定原则</w:t>
      </w:r>
    </w:p>
    <w:p w:rsidR="00456FA2" w:rsidRPr="00456FA2" w:rsidRDefault="00456FA2" w:rsidP="00456FA2">
      <w:pPr>
        <w:widowControl/>
        <w:shd w:val="clear" w:color="auto" w:fill="EFEFEF"/>
        <w:spacing w:line="315" w:lineRule="atLeast"/>
        <w:ind w:firstLine="435"/>
        <w:textAlignment w:val="top"/>
        <w:rPr>
          <w:rFonts w:ascii="Times New Roman" w:eastAsia="宋体" w:hAnsi="Times New Roman" w:cs="Times New Roman"/>
          <w:color w:val="000000"/>
          <w:kern w:val="0"/>
          <w:szCs w:val="21"/>
        </w:rPr>
      </w:pPr>
      <w:r w:rsidRPr="00456FA2">
        <w:rPr>
          <w:rFonts w:ascii="宋体" w:eastAsia="宋体" w:hAnsi="宋体" w:cs="Times New Roman" w:hint="eastAsia"/>
          <w:color w:val="000000"/>
          <w:kern w:val="0"/>
          <w:szCs w:val="21"/>
        </w:rPr>
        <w:t>本大纲按照“考查基础，注重应用，公平竞争，择优录取”的原则来制定。</w:t>
      </w:r>
    </w:p>
    <w:p w:rsidR="00456FA2" w:rsidRPr="00456FA2" w:rsidRDefault="00456FA2" w:rsidP="00456FA2">
      <w:pPr>
        <w:widowControl/>
        <w:shd w:val="clear" w:color="auto" w:fill="EFEFEF"/>
        <w:spacing w:line="315" w:lineRule="atLeast"/>
        <w:ind w:firstLine="420"/>
        <w:textAlignment w:val="top"/>
        <w:rPr>
          <w:rFonts w:ascii="Times New Roman" w:eastAsia="宋体" w:hAnsi="Times New Roman" w:cs="Times New Roman"/>
          <w:color w:val="000000"/>
          <w:kern w:val="0"/>
          <w:szCs w:val="21"/>
        </w:rPr>
      </w:pPr>
      <w:r w:rsidRPr="00456FA2">
        <w:rPr>
          <w:rFonts w:ascii="宋体" w:eastAsia="宋体" w:hAnsi="宋体" w:cs="Times New Roman" w:hint="eastAsia"/>
          <w:color w:val="000000"/>
          <w:kern w:val="0"/>
          <w:szCs w:val="21"/>
        </w:rPr>
        <w:t>二、内容及目标说明</w:t>
      </w:r>
    </w:p>
    <w:p w:rsidR="00456FA2" w:rsidRPr="00456FA2" w:rsidRDefault="00456FA2" w:rsidP="00456FA2">
      <w:pPr>
        <w:widowControl/>
        <w:shd w:val="clear" w:color="auto" w:fill="EFEFEF"/>
        <w:spacing w:line="315" w:lineRule="atLeast"/>
        <w:ind w:firstLine="435"/>
        <w:textAlignment w:val="top"/>
        <w:rPr>
          <w:rFonts w:ascii="Times New Roman" w:eastAsia="宋体" w:hAnsi="Times New Roman" w:cs="Times New Roman"/>
          <w:color w:val="000000"/>
          <w:kern w:val="0"/>
          <w:szCs w:val="21"/>
        </w:rPr>
      </w:pPr>
      <w:r w:rsidRPr="00456FA2">
        <w:rPr>
          <w:rFonts w:ascii="宋体" w:eastAsia="宋体" w:hAnsi="宋体" w:cs="Times New Roman" w:hint="eastAsia"/>
          <w:color w:val="000000"/>
          <w:kern w:val="0"/>
          <w:szCs w:val="21"/>
        </w:rPr>
        <w:t>《金融学综合》测试考生对于与金融学和公司财务相关的基本概念、基础理论的掌握和运用能力，包括《货币金融学》、《公司财务》两部分内容。</w:t>
      </w:r>
    </w:p>
    <w:p w:rsidR="00456FA2" w:rsidRPr="00456FA2" w:rsidRDefault="00456FA2" w:rsidP="00456FA2">
      <w:pPr>
        <w:widowControl/>
        <w:shd w:val="clear" w:color="auto" w:fill="EFEFEF"/>
        <w:spacing w:line="315" w:lineRule="atLeast"/>
        <w:ind w:firstLine="435"/>
        <w:textAlignment w:val="top"/>
        <w:rPr>
          <w:rFonts w:ascii="Times New Roman" w:eastAsia="宋体" w:hAnsi="Times New Roman" w:cs="Times New Roman"/>
          <w:color w:val="000000"/>
          <w:kern w:val="0"/>
          <w:szCs w:val="21"/>
        </w:rPr>
      </w:pPr>
      <w:r w:rsidRPr="00456FA2">
        <w:rPr>
          <w:rFonts w:ascii="宋体" w:eastAsia="宋体" w:hAnsi="宋体" w:cs="Times New Roman" w:hint="eastAsia"/>
          <w:color w:val="000000"/>
          <w:kern w:val="0"/>
          <w:szCs w:val="21"/>
        </w:rPr>
        <w:t>《金融学综合》考试力求反映金融硕士专业学位的特点，科学、公平、准确、规范地测评考生的基本素质和综合能力，选拔金融基础知识扎实、具有较强分析与解决实际问题能力的优秀人才入学，为国家金融业发展和经济建设培养人才。</w:t>
      </w:r>
    </w:p>
    <w:p w:rsidR="00456FA2" w:rsidRPr="00456FA2" w:rsidRDefault="00456FA2" w:rsidP="00456FA2">
      <w:pPr>
        <w:widowControl/>
        <w:shd w:val="clear" w:color="auto" w:fill="EFEFEF"/>
        <w:spacing w:line="360" w:lineRule="atLeast"/>
        <w:ind w:firstLine="360"/>
        <w:jc w:val="center"/>
        <w:textAlignment w:val="top"/>
        <w:rPr>
          <w:rFonts w:ascii="Times New Roman" w:eastAsia="宋体" w:hAnsi="Times New Roman" w:cs="Times New Roman"/>
          <w:color w:val="000000"/>
          <w:kern w:val="0"/>
          <w:szCs w:val="21"/>
        </w:rPr>
      </w:pPr>
      <w:r w:rsidRPr="00456FA2">
        <w:rPr>
          <w:rFonts w:ascii="黑体" w:eastAsia="黑体" w:hAnsi="黑体" w:cs="Times New Roman" w:hint="eastAsia"/>
          <w:b/>
          <w:bCs/>
          <w:color w:val="000000"/>
          <w:kern w:val="0"/>
          <w:sz w:val="24"/>
          <w:szCs w:val="24"/>
        </w:rPr>
        <w:t>第二部分</w:t>
      </w:r>
      <w:r w:rsidRPr="00456FA2">
        <w:rPr>
          <w:rFonts w:ascii="Calibri" w:eastAsia="黑体" w:hAnsi="Calibri" w:cs="Calibri"/>
          <w:b/>
          <w:bCs/>
          <w:color w:val="000000"/>
          <w:kern w:val="0"/>
          <w:sz w:val="24"/>
          <w:szCs w:val="24"/>
        </w:rPr>
        <w:t>  </w:t>
      </w:r>
      <w:r w:rsidRPr="00456FA2">
        <w:rPr>
          <w:rFonts w:ascii="黑体" w:eastAsia="黑体" w:hAnsi="黑体" w:cs="Times New Roman" w:hint="eastAsia"/>
          <w:b/>
          <w:bCs/>
          <w:color w:val="000000"/>
          <w:kern w:val="0"/>
          <w:sz w:val="24"/>
          <w:szCs w:val="24"/>
        </w:rPr>
        <w:t>考查要点</w:t>
      </w:r>
    </w:p>
    <w:p w:rsidR="00456FA2" w:rsidRPr="00456FA2" w:rsidRDefault="00456FA2" w:rsidP="00456FA2">
      <w:pPr>
        <w:widowControl/>
        <w:shd w:val="clear" w:color="auto" w:fill="EFEFEF"/>
        <w:spacing w:line="315" w:lineRule="atLeast"/>
        <w:ind w:firstLine="420"/>
        <w:jc w:val="left"/>
        <w:textAlignment w:val="top"/>
        <w:rPr>
          <w:rFonts w:ascii="Times New Roman" w:eastAsia="宋体" w:hAnsi="Times New Roman" w:cs="Times New Roman"/>
          <w:color w:val="000000"/>
          <w:kern w:val="0"/>
          <w:szCs w:val="21"/>
        </w:rPr>
      </w:pPr>
      <w:r w:rsidRPr="00456FA2">
        <w:rPr>
          <w:rFonts w:ascii="宋体" w:eastAsia="宋体" w:hAnsi="宋体" w:cs="Times New Roman" w:hint="eastAsia"/>
          <w:b/>
          <w:bCs/>
          <w:color w:val="000000"/>
          <w:kern w:val="0"/>
          <w:szCs w:val="21"/>
        </w:rPr>
        <w:t>一、货币金融学部分</w:t>
      </w:r>
    </w:p>
    <w:p w:rsidR="00456FA2" w:rsidRPr="00456FA2" w:rsidRDefault="00456FA2" w:rsidP="00456FA2">
      <w:pPr>
        <w:widowControl/>
        <w:shd w:val="clear" w:color="auto" w:fill="EFEFEF"/>
        <w:spacing w:line="315" w:lineRule="atLeast"/>
        <w:ind w:firstLine="420"/>
        <w:jc w:val="left"/>
        <w:textAlignment w:val="top"/>
        <w:rPr>
          <w:rFonts w:ascii="Times New Roman" w:eastAsia="宋体" w:hAnsi="Times New Roman" w:cs="Times New Roman"/>
          <w:color w:val="000000"/>
          <w:kern w:val="0"/>
          <w:szCs w:val="21"/>
        </w:rPr>
      </w:pPr>
      <w:r w:rsidRPr="00456FA2">
        <w:rPr>
          <w:rFonts w:ascii="宋体" w:eastAsia="宋体" w:hAnsi="宋体" w:cs="Times New Roman" w:hint="eastAsia"/>
          <w:color w:val="000000"/>
          <w:kern w:val="0"/>
          <w:szCs w:val="21"/>
        </w:rPr>
        <w:t>第一章</w:t>
      </w:r>
      <w:r w:rsidRPr="00456FA2">
        <w:rPr>
          <w:rFonts w:ascii="Times New Roman" w:eastAsia="宋体" w:hAnsi="Times New Roman" w:cs="Times New Roman"/>
          <w:color w:val="000000"/>
          <w:kern w:val="0"/>
          <w:szCs w:val="21"/>
        </w:rPr>
        <w:t>  </w:t>
      </w:r>
      <w:r w:rsidRPr="00456FA2">
        <w:rPr>
          <w:rFonts w:ascii="宋体" w:eastAsia="宋体" w:hAnsi="宋体" w:cs="Times New Roman" w:hint="eastAsia"/>
          <w:color w:val="000000"/>
          <w:kern w:val="0"/>
          <w:szCs w:val="21"/>
        </w:rPr>
        <w:t>货币与货币制度</w:t>
      </w:r>
    </w:p>
    <w:p w:rsidR="00456FA2" w:rsidRPr="00456FA2" w:rsidRDefault="00456FA2" w:rsidP="00456FA2">
      <w:pPr>
        <w:widowControl/>
        <w:shd w:val="clear" w:color="auto" w:fill="EFEFEF"/>
        <w:spacing w:line="315" w:lineRule="atLeast"/>
        <w:ind w:firstLine="420"/>
        <w:jc w:val="left"/>
        <w:textAlignment w:val="top"/>
        <w:rPr>
          <w:rFonts w:ascii="Times New Roman" w:eastAsia="宋体" w:hAnsi="Times New Roman" w:cs="Times New Roman"/>
          <w:color w:val="000000"/>
          <w:kern w:val="0"/>
          <w:szCs w:val="21"/>
        </w:rPr>
      </w:pPr>
      <w:r w:rsidRPr="00456FA2">
        <w:rPr>
          <w:rFonts w:ascii="宋体" w:eastAsia="宋体" w:hAnsi="宋体" w:cs="Times New Roman" w:hint="eastAsia"/>
          <w:color w:val="000000"/>
          <w:kern w:val="0"/>
          <w:szCs w:val="21"/>
        </w:rPr>
        <w:t>主要内容：货币的职能和形态演变；货币制度构成要素；货币制度的历史演变。</w:t>
      </w:r>
    </w:p>
    <w:p w:rsidR="00456FA2" w:rsidRPr="00456FA2" w:rsidRDefault="00456FA2" w:rsidP="00456FA2">
      <w:pPr>
        <w:widowControl/>
        <w:shd w:val="clear" w:color="auto" w:fill="EFEFEF"/>
        <w:spacing w:line="315" w:lineRule="atLeast"/>
        <w:ind w:firstLine="420"/>
        <w:jc w:val="left"/>
        <w:textAlignment w:val="top"/>
        <w:rPr>
          <w:rFonts w:ascii="Times New Roman" w:eastAsia="宋体" w:hAnsi="Times New Roman" w:cs="Times New Roman"/>
          <w:color w:val="000000"/>
          <w:kern w:val="0"/>
          <w:szCs w:val="21"/>
        </w:rPr>
      </w:pPr>
      <w:r w:rsidRPr="00456FA2">
        <w:rPr>
          <w:rFonts w:ascii="宋体" w:eastAsia="宋体" w:hAnsi="宋体" w:cs="Times New Roman" w:hint="eastAsia"/>
          <w:color w:val="000000"/>
          <w:kern w:val="0"/>
          <w:szCs w:val="21"/>
        </w:rPr>
        <w:t>第二章</w:t>
      </w:r>
      <w:r w:rsidRPr="00456FA2">
        <w:rPr>
          <w:rFonts w:ascii="Times New Roman" w:eastAsia="宋体" w:hAnsi="Times New Roman" w:cs="Times New Roman"/>
          <w:color w:val="000000"/>
          <w:kern w:val="0"/>
          <w:szCs w:val="21"/>
        </w:rPr>
        <w:t>  </w:t>
      </w:r>
      <w:r w:rsidRPr="00456FA2">
        <w:rPr>
          <w:rFonts w:ascii="宋体" w:eastAsia="宋体" w:hAnsi="宋体" w:cs="Times New Roman" w:hint="eastAsia"/>
          <w:color w:val="000000"/>
          <w:kern w:val="0"/>
          <w:szCs w:val="21"/>
        </w:rPr>
        <w:t>信用、利息与利息率</w:t>
      </w:r>
    </w:p>
    <w:p w:rsidR="00456FA2" w:rsidRPr="00456FA2" w:rsidRDefault="00456FA2" w:rsidP="00456FA2">
      <w:pPr>
        <w:widowControl/>
        <w:shd w:val="clear" w:color="auto" w:fill="EFEFEF"/>
        <w:spacing w:line="315" w:lineRule="atLeast"/>
        <w:ind w:firstLine="420"/>
        <w:jc w:val="left"/>
        <w:textAlignment w:val="top"/>
        <w:rPr>
          <w:rFonts w:ascii="Times New Roman" w:eastAsia="宋体" w:hAnsi="Times New Roman" w:cs="Times New Roman"/>
          <w:color w:val="000000"/>
          <w:kern w:val="0"/>
          <w:szCs w:val="21"/>
        </w:rPr>
      </w:pPr>
      <w:r w:rsidRPr="00456FA2">
        <w:rPr>
          <w:rFonts w:ascii="宋体" w:eastAsia="宋体" w:hAnsi="宋体" w:cs="Times New Roman" w:hint="eastAsia"/>
          <w:color w:val="000000"/>
          <w:kern w:val="0"/>
          <w:szCs w:val="21"/>
        </w:rPr>
        <w:t>主要内容：信用的主要形式；利息的本质；利率决定理论；利率的期限结构理论；利率市场化改革。</w:t>
      </w:r>
    </w:p>
    <w:p w:rsidR="00456FA2" w:rsidRPr="00456FA2" w:rsidRDefault="00456FA2" w:rsidP="00456FA2">
      <w:pPr>
        <w:widowControl/>
        <w:shd w:val="clear" w:color="auto" w:fill="EFEFEF"/>
        <w:spacing w:line="315" w:lineRule="atLeast"/>
        <w:ind w:firstLine="420"/>
        <w:jc w:val="left"/>
        <w:textAlignment w:val="top"/>
        <w:rPr>
          <w:rFonts w:ascii="Times New Roman" w:eastAsia="宋体" w:hAnsi="Times New Roman" w:cs="Times New Roman"/>
          <w:color w:val="000000"/>
          <w:kern w:val="0"/>
          <w:szCs w:val="21"/>
        </w:rPr>
      </w:pPr>
      <w:r w:rsidRPr="00456FA2">
        <w:rPr>
          <w:rFonts w:ascii="宋体" w:eastAsia="宋体" w:hAnsi="宋体" w:cs="Times New Roman" w:hint="eastAsia"/>
          <w:color w:val="000000"/>
          <w:kern w:val="0"/>
          <w:szCs w:val="21"/>
        </w:rPr>
        <w:t>第三章</w:t>
      </w:r>
      <w:r w:rsidRPr="00456FA2">
        <w:rPr>
          <w:rFonts w:ascii="Times New Roman" w:eastAsia="宋体" w:hAnsi="Times New Roman" w:cs="Times New Roman"/>
          <w:color w:val="000000"/>
          <w:kern w:val="0"/>
          <w:szCs w:val="21"/>
        </w:rPr>
        <w:t>  </w:t>
      </w:r>
      <w:r w:rsidRPr="00456FA2">
        <w:rPr>
          <w:rFonts w:ascii="宋体" w:eastAsia="宋体" w:hAnsi="宋体" w:cs="Times New Roman" w:hint="eastAsia"/>
          <w:color w:val="000000"/>
          <w:kern w:val="0"/>
          <w:szCs w:val="21"/>
        </w:rPr>
        <w:t>金融市场及机构</w:t>
      </w:r>
    </w:p>
    <w:p w:rsidR="00456FA2" w:rsidRPr="00456FA2" w:rsidRDefault="00456FA2" w:rsidP="00456FA2">
      <w:pPr>
        <w:widowControl/>
        <w:shd w:val="clear" w:color="auto" w:fill="EFEFEF"/>
        <w:spacing w:line="315" w:lineRule="atLeast"/>
        <w:ind w:firstLine="420"/>
        <w:jc w:val="left"/>
        <w:textAlignment w:val="top"/>
        <w:rPr>
          <w:rFonts w:ascii="Times New Roman" w:eastAsia="宋体" w:hAnsi="Times New Roman" w:cs="Times New Roman"/>
          <w:color w:val="000000"/>
          <w:kern w:val="0"/>
          <w:szCs w:val="21"/>
        </w:rPr>
      </w:pPr>
      <w:r w:rsidRPr="00456FA2">
        <w:rPr>
          <w:rFonts w:ascii="宋体" w:eastAsia="宋体" w:hAnsi="宋体" w:cs="Times New Roman" w:hint="eastAsia"/>
          <w:color w:val="000000"/>
          <w:kern w:val="0"/>
          <w:szCs w:val="21"/>
        </w:rPr>
        <w:t>主要内容：货币市场及其工具；资本市场及其工具；金融机构体系；我国金融机构体系改革与成就。</w:t>
      </w:r>
    </w:p>
    <w:p w:rsidR="00456FA2" w:rsidRPr="00456FA2" w:rsidRDefault="00456FA2" w:rsidP="00456FA2">
      <w:pPr>
        <w:widowControl/>
        <w:shd w:val="clear" w:color="auto" w:fill="EFEFEF"/>
        <w:spacing w:line="315" w:lineRule="atLeast"/>
        <w:ind w:firstLine="420"/>
        <w:jc w:val="left"/>
        <w:textAlignment w:val="top"/>
        <w:rPr>
          <w:rFonts w:ascii="Times New Roman" w:eastAsia="宋体" w:hAnsi="Times New Roman" w:cs="Times New Roman"/>
          <w:color w:val="000000"/>
          <w:kern w:val="0"/>
          <w:szCs w:val="21"/>
        </w:rPr>
      </w:pPr>
      <w:r w:rsidRPr="00456FA2">
        <w:rPr>
          <w:rFonts w:ascii="宋体" w:eastAsia="宋体" w:hAnsi="宋体" w:cs="Times New Roman" w:hint="eastAsia"/>
          <w:color w:val="000000"/>
          <w:kern w:val="0"/>
          <w:szCs w:val="21"/>
        </w:rPr>
        <w:t>第四章</w:t>
      </w:r>
      <w:r w:rsidRPr="00456FA2">
        <w:rPr>
          <w:rFonts w:ascii="Times New Roman" w:eastAsia="宋体" w:hAnsi="Times New Roman" w:cs="Times New Roman"/>
          <w:color w:val="000000"/>
          <w:kern w:val="0"/>
          <w:szCs w:val="21"/>
        </w:rPr>
        <w:t>  </w:t>
      </w:r>
      <w:r w:rsidRPr="00456FA2">
        <w:rPr>
          <w:rFonts w:ascii="宋体" w:eastAsia="宋体" w:hAnsi="宋体" w:cs="Times New Roman" w:hint="eastAsia"/>
          <w:color w:val="000000"/>
          <w:kern w:val="0"/>
          <w:szCs w:val="21"/>
        </w:rPr>
        <w:t>商业银行与中央银行</w:t>
      </w:r>
    </w:p>
    <w:p w:rsidR="00456FA2" w:rsidRPr="00456FA2" w:rsidRDefault="00456FA2" w:rsidP="00456FA2">
      <w:pPr>
        <w:widowControl/>
        <w:shd w:val="clear" w:color="auto" w:fill="EFEFEF"/>
        <w:spacing w:line="315" w:lineRule="atLeast"/>
        <w:ind w:firstLine="420"/>
        <w:jc w:val="left"/>
        <w:textAlignment w:val="top"/>
        <w:rPr>
          <w:rFonts w:ascii="Times New Roman" w:eastAsia="宋体" w:hAnsi="Times New Roman" w:cs="Times New Roman"/>
          <w:color w:val="000000"/>
          <w:kern w:val="0"/>
          <w:szCs w:val="21"/>
        </w:rPr>
      </w:pPr>
      <w:r w:rsidRPr="00456FA2">
        <w:rPr>
          <w:rFonts w:ascii="宋体" w:eastAsia="宋体" w:hAnsi="宋体" w:cs="Times New Roman" w:hint="eastAsia"/>
          <w:color w:val="000000"/>
          <w:kern w:val="0"/>
          <w:szCs w:val="21"/>
        </w:rPr>
        <w:t>主要内容：商业银行的主要职能；商业银行业务；商业银行管理理论；中央银行的地位和职能；中央银行业务。</w:t>
      </w:r>
    </w:p>
    <w:p w:rsidR="00456FA2" w:rsidRPr="00456FA2" w:rsidRDefault="00456FA2" w:rsidP="00456FA2">
      <w:pPr>
        <w:widowControl/>
        <w:shd w:val="clear" w:color="auto" w:fill="EFEFEF"/>
        <w:spacing w:line="315" w:lineRule="atLeast"/>
        <w:ind w:firstLine="420"/>
        <w:jc w:val="left"/>
        <w:textAlignment w:val="top"/>
        <w:rPr>
          <w:rFonts w:ascii="Times New Roman" w:eastAsia="宋体" w:hAnsi="Times New Roman" w:cs="Times New Roman"/>
          <w:color w:val="000000"/>
          <w:kern w:val="0"/>
          <w:szCs w:val="21"/>
        </w:rPr>
      </w:pPr>
      <w:r w:rsidRPr="00456FA2">
        <w:rPr>
          <w:rFonts w:ascii="宋体" w:eastAsia="宋体" w:hAnsi="宋体" w:cs="Times New Roman" w:hint="eastAsia"/>
          <w:color w:val="000000"/>
          <w:kern w:val="0"/>
          <w:szCs w:val="21"/>
        </w:rPr>
        <w:t>第五章</w:t>
      </w:r>
      <w:r w:rsidRPr="00456FA2">
        <w:rPr>
          <w:rFonts w:ascii="Times New Roman" w:eastAsia="宋体" w:hAnsi="Times New Roman" w:cs="Times New Roman"/>
          <w:color w:val="000000"/>
          <w:kern w:val="0"/>
          <w:szCs w:val="21"/>
        </w:rPr>
        <w:t>  </w:t>
      </w:r>
      <w:r w:rsidRPr="00456FA2">
        <w:rPr>
          <w:rFonts w:ascii="宋体" w:eastAsia="宋体" w:hAnsi="宋体" w:cs="Times New Roman" w:hint="eastAsia"/>
          <w:color w:val="000000"/>
          <w:kern w:val="0"/>
          <w:szCs w:val="21"/>
        </w:rPr>
        <w:t>金融监管</w:t>
      </w:r>
    </w:p>
    <w:p w:rsidR="00456FA2" w:rsidRPr="00456FA2" w:rsidRDefault="00456FA2" w:rsidP="00456FA2">
      <w:pPr>
        <w:widowControl/>
        <w:shd w:val="clear" w:color="auto" w:fill="EFEFEF"/>
        <w:spacing w:line="315" w:lineRule="atLeast"/>
        <w:ind w:firstLine="420"/>
        <w:jc w:val="left"/>
        <w:textAlignment w:val="top"/>
        <w:rPr>
          <w:rFonts w:ascii="Times New Roman" w:eastAsia="宋体" w:hAnsi="Times New Roman" w:cs="Times New Roman"/>
          <w:color w:val="000000"/>
          <w:kern w:val="0"/>
          <w:szCs w:val="21"/>
        </w:rPr>
      </w:pPr>
      <w:r w:rsidRPr="00456FA2">
        <w:rPr>
          <w:rFonts w:ascii="宋体" w:eastAsia="宋体" w:hAnsi="宋体" w:cs="Times New Roman" w:hint="eastAsia"/>
          <w:color w:val="000000"/>
          <w:kern w:val="0"/>
          <w:szCs w:val="21"/>
        </w:rPr>
        <w:t>主要内容：金融监管理论；巴塞尔协议；我国的金融监管体系。</w:t>
      </w:r>
    </w:p>
    <w:p w:rsidR="00456FA2" w:rsidRPr="00456FA2" w:rsidRDefault="00456FA2" w:rsidP="00456FA2">
      <w:pPr>
        <w:widowControl/>
        <w:shd w:val="clear" w:color="auto" w:fill="EFEFEF"/>
        <w:spacing w:line="315" w:lineRule="atLeast"/>
        <w:ind w:firstLine="420"/>
        <w:jc w:val="left"/>
        <w:textAlignment w:val="top"/>
        <w:rPr>
          <w:rFonts w:ascii="Times New Roman" w:eastAsia="宋体" w:hAnsi="Times New Roman" w:cs="Times New Roman"/>
          <w:color w:val="000000"/>
          <w:kern w:val="0"/>
          <w:szCs w:val="21"/>
        </w:rPr>
      </w:pPr>
      <w:r w:rsidRPr="00456FA2">
        <w:rPr>
          <w:rFonts w:ascii="宋体" w:eastAsia="宋体" w:hAnsi="宋体" w:cs="Times New Roman" w:hint="eastAsia"/>
          <w:color w:val="000000"/>
          <w:kern w:val="0"/>
          <w:szCs w:val="21"/>
        </w:rPr>
        <w:t>第六章</w:t>
      </w:r>
      <w:r w:rsidRPr="00456FA2">
        <w:rPr>
          <w:rFonts w:ascii="Times New Roman" w:eastAsia="宋体" w:hAnsi="Times New Roman" w:cs="Times New Roman"/>
          <w:color w:val="000000"/>
          <w:kern w:val="0"/>
          <w:szCs w:val="21"/>
        </w:rPr>
        <w:t>  </w:t>
      </w:r>
      <w:r w:rsidRPr="00456FA2">
        <w:rPr>
          <w:rFonts w:ascii="宋体" w:eastAsia="宋体" w:hAnsi="宋体" w:cs="Times New Roman" w:hint="eastAsia"/>
          <w:color w:val="000000"/>
          <w:kern w:val="0"/>
          <w:szCs w:val="21"/>
        </w:rPr>
        <w:t>货币供求与均衡</w:t>
      </w:r>
    </w:p>
    <w:p w:rsidR="00456FA2" w:rsidRPr="00456FA2" w:rsidRDefault="00456FA2" w:rsidP="00456FA2">
      <w:pPr>
        <w:widowControl/>
        <w:shd w:val="clear" w:color="auto" w:fill="EFEFEF"/>
        <w:spacing w:line="315" w:lineRule="atLeast"/>
        <w:ind w:firstLine="420"/>
        <w:jc w:val="left"/>
        <w:textAlignment w:val="top"/>
        <w:rPr>
          <w:rFonts w:ascii="Times New Roman" w:eastAsia="宋体" w:hAnsi="Times New Roman" w:cs="Times New Roman"/>
          <w:color w:val="000000"/>
          <w:kern w:val="0"/>
          <w:szCs w:val="21"/>
        </w:rPr>
      </w:pPr>
      <w:r w:rsidRPr="00456FA2">
        <w:rPr>
          <w:rFonts w:ascii="宋体" w:eastAsia="宋体" w:hAnsi="宋体" w:cs="Times New Roman" w:hint="eastAsia"/>
          <w:color w:val="000000"/>
          <w:kern w:val="0"/>
          <w:szCs w:val="21"/>
        </w:rPr>
        <w:t>主要内容：主要的货币需求理论；货币供给层次；存款货币的多倍扩张与收缩；货币供给的决定因素；乔顿的货币供给模型；通货膨胀的衡量指标；通货膨胀的成因和后果；通货膨胀的治理措施。</w:t>
      </w:r>
    </w:p>
    <w:p w:rsidR="00456FA2" w:rsidRPr="00456FA2" w:rsidRDefault="00456FA2" w:rsidP="00456FA2">
      <w:pPr>
        <w:widowControl/>
        <w:shd w:val="clear" w:color="auto" w:fill="EFEFEF"/>
        <w:spacing w:line="315" w:lineRule="atLeast"/>
        <w:ind w:firstLine="420"/>
        <w:jc w:val="left"/>
        <w:textAlignment w:val="top"/>
        <w:rPr>
          <w:rFonts w:ascii="Times New Roman" w:eastAsia="宋体" w:hAnsi="Times New Roman" w:cs="Times New Roman"/>
          <w:color w:val="000000"/>
          <w:kern w:val="0"/>
          <w:szCs w:val="21"/>
        </w:rPr>
      </w:pPr>
      <w:r w:rsidRPr="00456FA2">
        <w:rPr>
          <w:rFonts w:ascii="宋体" w:eastAsia="宋体" w:hAnsi="宋体" w:cs="Times New Roman" w:hint="eastAsia"/>
          <w:color w:val="000000"/>
          <w:kern w:val="0"/>
          <w:szCs w:val="21"/>
        </w:rPr>
        <w:t>第七章</w:t>
      </w:r>
      <w:r w:rsidRPr="00456FA2">
        <w:rPr>
          <w:rFonts w:ascii="Times New Roman" w:eastAsia="宋体" w:hAnsi="Times New Roman" w:cs="Times New Roman"/>
          <w:color w:val="000000"/>
          <w:kern w:val="0"/>
          <w:szCs w:val="21"/>
        </w:rPr>
        <w:t>  </w:t>
      </w:r>
      <w:r w:rsidRPr="00456FA2">
        <w:rPr>
          <w:rFonts w:ascii="宋体" w:eastAsia="宋体" w:hAnsi="宋体" w:cs="Times New Roman" w:hint="eastAsia"/>
          <w:color w:val="000000"/>
          <w:kern w:val="0"/>
          <w:szCs w:val="21"/>
        </w:rPr>
        <w:t>货币政策</w:t>
      </w:r>
    </w:p>
    <w:p w:rsidR="00456FA2" w:rsidRPr="00456FA2" w:rsidRDefault="00456FA2" w:rsidP="00456FA2">
      <w:pPr>
        <w:widowControl/>
        <w:shd w:val="clear" w:color="auto" w:fill="EFEFEF"/>
        <w:spacing w:line="315" w:lineRule="atLeast"/>
        <w:ind w:firstLine="420"/>
        <w:jc w:val="left"/>
        <w:textAlignment w:val="top"/>
        <w:rPr>
          <w:rFonts w:ascii="Times New Roman" w:eastAsia="宋体" w:hAnsi="Times New Roman" w:cs="Times New Roman"/>
          <w:color w:val="000000"/>
          <w:kern w:val="0"/>
          <w:szCs w:val="21"/>
        </w:rPr>
      </w:pPr>
      <w:r w:rsidRPr="00456FA2">
        <w:rPr>
          <w:rFonts w:ascii="宋体" w:eastAsia="宋体" w:hAnsi="宋体" w:cs="Times New Roman" w:hint="eastAsia"/>
          <w:color w:val="000000"/>
          <w:kern w:val="0"/>
          <w:szCs w:val="21"/>
        </w:rPr>
        <w:t>主要内容：货币政策的三大工具；货币政策的最终目标和中介目标；货币政策传导机制。</w:t>
      </w:r>
    </w:p>
    <w:p w:rsidR="00456FA2" w:rsidRPr="00456FA2" w:rsidRDefault="00456FA2" w:rsidP="00456FA2">
      <w:pPr>
        <w:widowControl/>
        <w:shd w:val="clear" w:color="auto" w:fill="EFEFEF"/>
        <w:spacing w:line="315" w:lineRule="atLeast"/>
        <w:ind w:firstLine="420"/>
        <w:jc w:val="left"/>
        <w:textAlignment w:val="top"/>
        <w:rPr>
          <w:rFonts w:ascii="Times New Roman" w:eastAsia="宋体" w:hAnsi="Times New Roman" w:cs="Times New Roman"/>
          <w:color w:val="000000"/>
          <w:kern w:val="0"/>
          <w:szCs w:val="21"/>
        </w:rPr>
      </w:pPr>
      <w:r w:rsidRPr="00456FA2">
        <w:rPr>
          <w:rFonts w:ascii="宋体" w:eastAsia="宋体" w:hAnsi="宋体" w:cs="Times New Roman" w:hint="eastAsia"/>
          <w:color w:val="000000"/>
          <w:kern w:val="0"/>
          <w:szCs w:val="21"/>
        </w:rPr>
        <w:t>第八章</w:t>
      </w:r>
      <w:r w:rsidRPr="00456FA2">
        <w:rPr>
          <w:rFonts w:ascii="Times New Roman" w:eastAsia="宋体" w:hAnsi="Times New Roman" w:cs="Times New Roman"/>
          <w:color w:val="000000"/>
          <w:kern w:val="0"/>
          <w:szCs w:val="21"/>
        </w:rPr>
        <w:t>  </w:t>
      </w:r>
      <w:r w:rsidRPr="00456FA2">
        <w:rPr>
          <w:rFonts w:ascii="宋体" w:eastAsia="宋体" w:hAnsi="宋体" w:cs="Times New Roman" w:hint="eastAsia"/>
          <w:color w:val="000000"/>
          <w:kern w:val="0"/>
          <w:szCs w:val="21"/>
        </w:rPr>
        <w:t>外汇、汇率与汇率制度</w:t>
      </w:r>
    </w:p>
    <w:p w:rsidR="00456FA2" w:rsidRPr="00456FA2" w:rsidRDefault="00456FA2" w:rsidP="00456FA2">
      <w:pPr>
        <w:widowControl/>
        <w:shd w:val="clear" w:color="auto" w:fill="EFEFEF"/>
        <w:spacing w:line="315" w:lineRule="atLeast"/>
        <w:ind w:firstLine="420"/>
        <w:jc w:val="left"/>
        <w:textAlignment w:val="top"/>
        <w:rPr>
          <w:rFonts w:ascii="Times New Roman" w:eastAsia="宋体" w:hAnsi="Times New Roman" w:cs="Times New Roman"/>
          <w:color w:val="000000"/>
          <w:kern w:val="0"/>
          <w:szCs w:val="21"/>
        </w:rPr>
      </w:pPr>
      <w:r w:rsidRPr="00456FA2">
        <w:rPr>
          <w:rFonts w:ascii="宋体" w:eastAsia="宋体" w:hAnsi="宋体" w:cs="Times New Roman" w:hint="eastAsia"/>
          <w:color w:val="000000"/>
          <w:kern w:val="0"/>
          <w:szCs w:val="21"/>
        </w:rPr>
        <w:t>主要内容：外汇的概念和作用；汇率标价方法；汇率决定基础及影响因素；汇率变动对进出口贸易的影响；人民币国际化问题；固定汇率制；浮动汇率制；香港的汇率制度；人民币汇率制度的演变；我国汇率市场化改革。</w:t>
      </w:r>
    </w:p>
    <w:p w:rsidR="00456FA2" w:rsidRPr="00456FA2" w:rsidRDefault="00456FA2" w:rsidP="00456FA2">
      <w:pPr>
        <w:widowControl/>
        <w:shd w:val="clear" w:color="auto" w:fill="EFEFEF"/>
        <w:spacing w:line="315" w:lineRule="atLeast"/>
        <w:ind w:firstLine="420"/>
        <w:jc w:val="left"/>
        <w:textAlignment w:val="top"/>
        <w:rPr>
          <w:rFonts w:ascii="Times New Roman" w:eastAsia="宋体" w:hAnsi="Times New Roman" w:cs="Times New Roman"/>
          <w:color w:val="000000"/>
          <w:kern w:val="0"/>
          <w:szCs w:val="21"/>
        </w:rPr>
      </w:pPr>
      <w:r w:rsidRPr="00456FA2">
        <w:rPr>
          <w:rFonts w:ascii="宋体" w:eastAsia="宋体" w:hAnsi="宋体" w:cs="Times New Roman" w:hint="eastAsia"/>
          <w:color w:val="000000"/>
          <w:kern w:val="0"/>
          <w:szCs w:val="21"/>
        </w:rPr>
        <w:t>第九章</w:t>
      </w:r>
      <w:r w:rsidRPr="00456FA2">
        <w:rPr>
          <w:rFonts w:ascii="Times New Roman" w:eastAsia="宋体" w:hAnsi="Times New Roman" w:cs="Times New Roman"/>
          <w:color w:val="000000"/>
          <w:kern w:val="0"/>
          <w:szCs w:val="21"/>
        </w:rPr>
        <w:t>  </w:t>
      </w:r>
      <w:r w:rsidRPr="00456FA2">
        <w:rPr>
          <w:rFonts w:ascii="宋体" w:eastAsia="宋体" w:hAnsi="宋体" w:cs="Times New Roman" w:hint="eastAsia"/>
          <w:color w:val="000000"/>
          <w:kern w:val="0"/>
          <w:szCs w:val="21"/>
        </w:rPr>
        <w:t>国际收支</w:t>
      </w:r>
    </w:p>
    <w:p w:rsidR="00456FA2" w:rsidRPr="00456FA2" w:rsidRDefault="00456FA2" w:rsidP="00456FA2">
      <w:pPr>
        <w:widowControl/>
        <w:shd w:val="clear" w:color="auto" w:fill="EFEFEF"/>
        <w:spacing w:line="315" w:lineRule="atLeast"/>
        <w:ind w:firstLine="420"/>
        <w:jc w:val="left"/>
        <w:textAlignment w:val="top"/>
        <w:rPr>
          <w:rFonts w:ascii="Times New Roman" w:eastAsia="宋体" w:hAnsi="Times New Roman" w:cs="Times New Roman"/>
          <w:color w:val="000000"/>
          <w:kern w:val="0"/>
          <w:szCs w:val="21"/>
        </w:rPr>
      </w:pPr>
      <w:r w:rsidRPr="00456FA2">
        <w:rPr>
          <w:rFonts w:ascii="宋体" w:eastAsia="宋体" w:hAnsi="宋体" w:cs="Times New Roman" w:hint="eastAsia"/>
          <w:color w:val="000000"/>
          <w:kern w:val="0"/>
          <w:szCs w:val="21"/>
        </w:rPr>
        <w:t>主要内容：国际收支平衡表；国际收支失衡的调节措施；我国国际收支状况分析。</w:t>
      </w:r>
    </w:p>
    <w:p w:rsidR="00456FA2" w:rsidRPr="00456FA2" w:rsidRDefault="00456FA2" w:rsidP="00456FA2">
      <w:pPr>
        <w:widowControl/>
        <w:shd w:val="clear" w:color="auto" w:fill="EFEFEF"/>
        <w:spacing w:line="315" w:lineRule="atLeast"/>
        <w:ind w:firstLine="420"/>
        <w:jc w:val="left"/>
        <w:textAlignment w:val="top"/>
        <w:rPr>
          <w:rFonts w:ascii="Times New Roman" w:eastAsia="宋体" w:hAnsi="Times New Roman" w:cs="Times New Roman"/>
          <w:color w:val="000000"/>
          <w:kern w:val="0"/>
          <w:szCs w:val="21"/>
        </w:rPr>
      </w:pPr>
      <w:r w:rsidRPr="00456FA2">
        <w:rPr>
          <w:rFonts w:ascii="宋体" w:eastAsia="宋体" w:hAnsi="宋体" w:cs="Times New Roman" w:hint="eastAsia"/>
          <w:color w:val="000000"/>
          <w:kern w:val="0"/>
          <w:szCs w:val="21"/>
        </w:rPr>
        <w:t>第十章</w:t>
      </w:r>
      <w:r w:rsidRPr="00456FA2">
        <w:rPr>
          <w:rFonts w:ascii="Times New Roman" w:eastAsia="宋体" w:hAnsi="Times New Roman" w:cs="Times New Roman"/>
          <w:color w:val="000000"/>
          <w:kern w:val="0"/>
          <w:szCs w:val="21"/>
        </w:rPr>
        <w:t>  </w:t>
      </w:r>
      <w:r w:rsidRPr="00456FA2">
        <w:rPr>
          <w:rFonts w:ascii="宋体" w:eastAsia="宋体" w:hAnsi="宋体" w:cs="Times New Roman" w:hint="eastAsia"/>
          <w:color w:val="000000"/>
          <w:kern w:val="0"/>
          <w:szCs w:val="21"/>
        </w:rPr>
        <w:t>国际储备</w:t>
      </w:r>
    </w:p>
    <w:p w:rsidR="00456FA2" w:rsidRPr="00456FA2" w:rsidRDefault="00456FA2" w:rsidP="00456FA2">
      <w:pPr>
        <w:widowControl/>
        <w:shd w:val="clear" w:color="auto" w:fill="EFEFEF"/>
        <w:spacing w:line="315" w:lineRule="atLeast"/>
        <w:ind w:firstLine="420"/>
        <w:jc w:val="left"/>
        <w:textAlignment w:val="top"/>
        <w:rPr>
          <w:rFonts w:ascii="Times New Roman" w:eastAsia="宋体" w:hAnsi="Times New Roman" w:cs="Times New Roman"/>
          <w:color w:val="000000"/>
          <w:kern w:val="0"/>
          <w:szCs w:val="21"/>
        </w:rPr>
      </w:pPr>
      <w:r w:rsidRPr="00456FA2">
        <w:rPr>
          <w:rFonts w:ascii="宋体" w:eastAsia="宋体" w:hAnsi="宋体" w:cs="Times New Roman" w:hint="eastAsia"/>
          <w:color w:val="000000"/>
          <w:kern w:val="0"/>
          <w:szCs w:val="21"/>
        </w:rPr>
        <w:t>主要内容：国际储备构成；国际储备管理；我国国际储备及管理。</w:t>
      </w:r>
    </w:p>
    <w:p w:rsidR="00456FA2" w:rsidRPr="00456FA2" w:rsidRDefault="00456FA2" w:rsidP="00456FA2">
      <w:pPr>
        <w:widowControl/>
        <w:shd w:val="clear" w:color="auto" w:fill="EFEFEF"/>
        <w:spacing w:line="315" w:lineRule="atLeast"/>
        <w:ind w:firstLine="420"/>
        <w:jc w:val="left"/>
        <w:textAlignment w:val="top"/>
        <w:rPr>
          <w:rFonts w:ascii="Times New Roman" w:eastAsia="宋体" w:hAnsi="Times New Roman" w:cs="Times New Roman"/>
          <w:color w:val="000000"/>
          <w:kern w:val="0"/>
          <w:szCs w:val="21"/>
        </w:rPr>
      </w:pPr>
      <w:r w:rsidRPr="00456FA2">
        <w:rPr>
          <w:rFonts w:ascii="宋体" w:eastAsia="宋体" w:hAnsi="宋体" w:cs="Times New Roman" w:hint="eastAsia"/>
          <w:b/>
          <w:bCs/>
          <w:color w:val="000000"/>
          <w:kern w:val="0"/>
          <w:szCs w:val="21"/>
        </w:rPr>
        <w:t>二、公司财务部分</w:t>
      </w:r>
    </w:p>
    <w:p w:rsidR="00456FA2" w:rsidRPr="00456FA2" w:rsidRDefault="00456FA2" w:rsidP="00456FA2">
      <w:pPr>
        <w:widowControl/>
        <w:shd w:val="clear" w:color="auto" w:fill="EFEFEF"/>
        <w:spacing w:line="315" w:lineRule="atLeast"/>
        <w:ind w:firstLine="420"/>
        <w:jc w:val="left"/>
        <w:textAlignment w:val="top"/>
        <w:rPr>
          <w:rFonts w:ascii="Times New Roman" w:eastAsia="宋体" w:hAnsi="Times New Roman" w:cs="Times New Roman"/>
          <w:color w:val="000000"/>
          <w:kern w:val="0"/>
          <w:szCs w:val="21"/>
        </w:rPr>
      </w:pPr>
      <w:r w:rsidRPr="00456FA2">
        <w:rPr>
          <w:rFonts w:ascii="宋体" w:eastAsia="宋体" w:hAnsi="宋体" w:cs="Times New Roman" w:hint="eastAsia"/>
          <w:color w:val="000000"/>
          <w:kern w:val="0"/>
          <w:szCs w:val="21"/>
        </w:rPr>
        <w:lastRenderedPageBreak/>
        <w:t>第一章  公司财务概述</w:t>
      </w:r>
    </w:p>
    <w:p w:rsidR="00456FA2" w:rsidRPr="00456FA2" w:rsidRDefault="00456FA2" w:rsidP="00456FA2">
      <w:pPr>
        <w:widowControl/>
        <w:shd w:val="clear" w:color="auto" w:fill="EFEFEF"/>
        <w:spacing w:line="315" w:lineRule="atLeast"/>
        <w:ind w:firstLine="420"/>
        <w:jc w:val="left"/>
        <w:textAlignment w:val="top"/>
        <w:rPr>
          <w:rFonts w:ascii="Times New Roman" w:eastAsia="宋体" w:hAnsi="Times New Roman" w:cs="Times New Roman"/>
          <w:color w:val="000000"/>
          <w:kern w:val="0"/>
          <w:szCs w:val="21"/>
        </w:rPr>
      </w:pPr>
      <w:r w:rsidRPr="00456FA2">
        <w:rPr>
          <w:rFonts w:ascii="宋体" w:eastAsia="宋体" w:hAnsi="宋体" w:cs="Times New Roman" w:hint="eastAsia"/>
          <w:color w:val="000000"/>
          <w:kern w:val="0"/>
          <w:szCs w:val="21"/>
        </w:rPr>
        <w:t>主要内容：公司财务的概念；企业三种组织形式的优缺点；财务管理的目标。</w:t>
      </w:r>
    </w:p>
    <w:p w:rsidR="00456FA2" w:rsidRPr="00456FA2" w:rsidRDefault="00456FA2" w:rsidP="00456FA2">
      <w:pPr>
        <w:widowControl/>
        <w:shd w:val="clear" w:color="auto" w:fill="EFEFEF"/>
        <w:spacing w:line="315" w:lineRule="atLeast"/>
        <w:ind w:firstLine="420"/>
        <w:jc w:val="left"/>
        <w:textAlignment w:val="top"/>
        <w:rPr>
          <w:rFonts w:ascii="Times New Roman" w:eastAsia="宋体" w:hAnsi="Times New Roman" w:cs="Times New Roman"/>
          <w:color w:val="000000"/>
          <w:kern w:val="0"/>
          <w:szCs w:val="21"/>
        </w:rPr>
      </w:pPr>
      <w:r w:rsidRPr="00456FA2">
        <w:rPr>
          <w:rFonts w:ascii="宋体" w:eastAsia="宋体" w:hAnsi="宋体" w:cs="Times New Roman" w:hint="eastAsia"/>
          <w:color w:val="000000"/>
          <w:kern w:val="0"/>
          <w:szCs w:val="21"/>
        </w:rPr>
        <w:t>第二章  公司财务报表分析</w:t>
      </w:r>
    </w:p>
    <w:p w:rsidR="00456FA2" w:rsidRPr="00456FA2" w:rsidRDefault="00456FA2" w:rsidP="00456FA2">
      <w:pPr>
        <w:widowControl/>
        <w:shd w:val="clear" w:color="auto" w:fill="EFEFEF"/>
        <w:spacing w:line="315" w:lineRule="atLeast"/>
        <w:ind w:firstLine="420"/>
        <w:jc w:val="left"/>
        <w:textAlignment w:val="top"/>
        <w:rPr>
          <w:rFonts w:ascii="Times New Roman" w:eastAsia="宋体" w:hAnsi="Times New Roman" w:cs="Times New Roman"/>
          <w:color w:val="000000"/>
          <w:kern w:val="0"/>
          <w:szCs w:val="21"/>
        </w:rPr>
      </w:pPr>
      <w:r w:rsidRPr="00456FA2">
        <w:rPr>
          <w:rFonts w:ascii="宋体" w:eastAsia="宋体" w:hAnsi="宋体" w:cs="Times New Roman" w:hint="eastAsia"/>
          <w:color w:val="000000"/>
          <w:kern w:val="0"/>
          <w:szCs w:val="21"/>
        </w:rPr>
        <w:t>主要内容：各项财务比率的概念及计算；杜邦财务分析体系。</w:t>
      </w:r>
    </w:p>
    <w:p w:rsidR="00456FA2" w:rsidRPr="00456FA2" w:rsidRDefault="00456FA2" w:rsidP="00456FA2">
      <w:pPr>
        <w:widowControl/>
        <w:shd w:val="clear" w:color="auto" w:fill="EFEFEF"/>
        <w:spacing w:line="315" w:lineRule="atLeast"/>
        <w:ind w:firstLine="420"/>
        <w:jc w:val="left"/>
        <w:textAlignment w:val="top"/>
        <w:rPr>
          <w:rFonts w:ascii="Times New Roman" w:eastAsia="宋体" w:hAnsi="Times New Roman" w:cs="Times New Roman"/>
          <w:color w:val="000000"/>
          <w:kern w:val="0"/>
          <w:szCs w:val="21"/>
        </w:rPr>
      </w:pPr>
      <w:r w:rsidRPr="00456FA2">
        <w:rPr>
          <w:rFonts w:ascii="宋体" w:eastAsia="宋体" w:hAnsi="宋体" w:cs="Times New Roman" w:hint="eastAsia"/>
          <w:color w:val="000000"/>
          <w:kern w:val="0"/>
          <w:szCs w:val="21"/>
        </w:rPr>
        <w:t>第三章  风险与收益的度量</w:t>
      </w:r>
    </w:p>
    <w:p w:rsidR="00456FA2" w:rsidRPr="00456FA2" w:rsidRDefault="00456FA2" w:rsidP="00456FA2">
      <w:pPr>
        <w:widowControl/>
        <w:shd w:val="clear" w:color="auto" w:fill="EFEFEF"/>
        <w:spacing w:line="315" w:lineRule="atLeast"/>
        <w:ind w:firstLine="420"/>
        <w:jc w:val="left"/>
        <w:textAlignment w:val="top"/>
        <w:rPr>
          <w:rFonts w:ascii="Times New Roman" w:eastAsia="宋体" w:hAnsi="Times New Roman" w:cs="Times New Roman"/>
          <w:color w:val="000000"/>
          <w:kern w:val="0"/>
          <w:szCs w:val="21"/>
        </w:rPr>
      </w:pPr>
      <w:r w:rsidRPr="00456FA2">
        <w:rPr>
          <w:rFonts w:ascii="宋体" w:eastAsia="宋体" w:hAnsi="宋体" w:cs="Times New Roman" w:hint="eastAsia"/>
          <w:color w:val="000000"/>
          <w:kern w:val="0"/>
          <w:szCs w:val="21"/>
        </w:rPr>
        <w:t>主要内容：货币时间价值的计算；风险收益的度量；资本资产定价模型；债券和股票价值的估算。</w:t>
      </w:r>
    </w:p>
    <w:p w:rsidR="00456FA2" w:rsidRPr="00456FA2" w:rsidRDefault="00456FA2" w:rsidP="00456FA2">
      <w:pPr>
        <w:widowControl/>
        <w:shd w:val="clear" w:color="auto" w:fill="EFEFEF"/>
        <w:spacing w:line="315" w:lineRule="atLeast"/>
        <w:ind w:firstLine="420"/>
        <w:jc w:val="left"/>
        <w:textAlignment w:val="top"/>
        <w:rPr>
          <w:rFonts w:ascii="Times New Roman" w:eastAsia="宋体" w:hAnsi="Times New Roman" w:cs="Times New Roman"/>
          <w:color w:val="000000"/>
          <w:kern w:val="0"/>
          <w:szCs w:val="21"/>
        </w:rPr>
      </w:pPr>
      <w:r w:rsidRPr="00456FA2">
        <w:rPr>
          <w:rFonts w:ascii="宋体" w:eastAsia="宋体" w:hAnsi="宋体" w:cs="Times New Roman" w:hint="eastAsia"/>
          <w:color w:val="000000"/>
          <w:kern w:val="0"/>
          <w:szCs w:val="21"/>
        </w:rPr>
        <w:t>第四章  资本成本及投资项目决策</w:t>
      </w:r>
    </w:p>
    <w:p w:rsidR="00456FA2" w:rsidRPr="00456FA2" w:rsidRDefault="00456FA2" w:rsidP="00456FA2">
      <w:pPr>
        <w:widowControl/>
        <w:shd w:val="clear" w:color="auto" w:fill="EFEFEF"/>
        <w:spacing w:line="315" w:lineRule="atLeast"/>
        <w:ind w:firstLine="420"/>
        <w:jc w:val="left"/>
        <w:textAlignment w:val="top"/>
        <w:rPr>
          <w:rFonts w:ascii="Times New Roman" w:eastAsia="宋体" w:hAnsi="Times New Roman" w:cs="Times New Roman"/>
          <w:color w:val="000000"/>
          <w:kern w:val="0"/>
          <w:szCs w:val="21"/>
        </w:rPr>
      </w:pPr>
      <w:r w:rsidRPr="00456FA2">
        <w:rPr>
          <w:rFonts w:ascii="宋体" w:eastAsia="宋体" w:hAnsi="宋体" w:cs="Times New Roman" w:hint="eastAsia"/>
          <w:color w:val="000000"/>
          <w:kern w:val="0"/>
          <w:szCs w:val="21"/>
        </w:rPr>
        <w:t>主要内容：个别资本成本、加权平均资本成本和边际资本成本的计算；投资项目评价指标及其评价方法；净现值运用。</w:t>
      </w:r>
    </w:p>
    <w:p w:rsidR="00456FA2" w:rsidRPr="00456FA2" w:rsidRDefault="00456FA2" w:rsidP="00456FA2">
      <w:pPr>
        <w:widowControl/>
        <w:shd w:val="clear" w:color="auto" w:fill="EFEFEF"/>
        <w:spacing w:line="315" w:lineRule="atLeast"/>
        <w:ind w:firstLine="420"/>
        <w:jc w:val="left"/>
        <w:textAlignment w:val="top"/>
        <w:rPr>
          <w:rFonts w:ascii="Times New Roman" w:eastAsia="宋体" w:hAnsi="Times New Roman" w:cs="Times New Roman"/>
          <w:color w:val="000000"/>
          <w:kern w:val="0"/>
          <w:szCs w:val="21"/>
        </w:rPr>
      </w:pPr>
      <w:r w:rsidRPr="00456FA2">
        <w:rPr>
          <w:rFonts w:ascii="宋体" w:eastAsia="宋体" w:hAnsi="宋体" w:cs="Times New Roman" w:hint="eastAsia"/>
          <w:color w:val="000000"/>
          <w:kern w:val="0"/>
          <w:szCs w:val="21"/>
        </w:rPr>
        <w:t>第五章  长期融资决策</w:t>
      </w:r>
    </w:p>
    <w:p w:rsidR="00456FA2" w:rsidRPr="00456FA2" w:rsidRDefault="00456FA2" w:rsidP="00456FA2">
      <w:pPr>
        <w:widowControl/>
        <w:shd w:val="clear" w:color="auto" w:fill="EFEFEF"/>
        <w:spacing w:line="315" w:lineRule="atLeast"/>
        <w:ind w:firstLine="420"/>
        <w:jc w:val="left"/>
        <w:textAlignment w:val="top"/>
        <w:rPr>
          <w:rFonts w:ascii="Times New Roman" w:eastAsia="宋体" w:hAnsi="Times New Roman" w:cs="Times New Roman"/>
          <w:color w:val="000000"/>
          <w:kern w:val="0"/>
          <w:szCs w:val="21"/>
        </w:rPr>
      </w:pPr>
      <w:r w:rsidRPr="00456FA2">
        <w:rPr>
          <w:rFonts w:ascii="宋体" w:eastAsia="宋体" w:hAnsi="宋体" w:cs="Times New Roman" w:hint="eastAsia"/>
          <w:color w:val="000000"/>
          <w:kern w:val="0"/>
          <w:szCs w:val="21"/>
        </w:rPr>
        <w:t>主要内容：销售百分比法；各种长期筹资方式优缺点；经营杠杆、财务杠杆和综合杠杆的计算；最佳资本结构的确定（息税前收益-每股收益分析法）；资本结构理论。</w:t>
      </w:r>
    </w:p>
    <w:p w:rsidR="00456FA2" w:rsidRPr="00456FA2" w:rsidRDefault="00456FA2" w:rsidP="00456FA2">
      <w:pPr>
        <w:widowControl/>
        <w:shd w:val="clear" w:color="auto" w:fill="EFEFEF"/>
        <w:spacing w:line="315" w:lineRule="atLeast"/>
        <w:ind w:firstLine="420"/>
        <w:jc w:val="left"/>
        <w:textAlignment w:val="top"/>
        <w:rPr>
          <w:rFonts w:ascii="Times New Roman" w:eastAsia="宋体" w:hAnsi="Times New Roman" w:cs="Times New Roman"/>
          <w:color w:val="000000"/>
          <w:kern w:val="0"/>
          <w:szCs w:val="21"/>
        </w:rPr>
      </w:pPr>
      <w:r w:rsidRPr="00456FA2">
        <w:rPr>
          <w:rFonts w:ascii="宋体" w:eastAsia="宋体" w:hAnsi="宋体" w:cs="Times New Roman" w:hint="eastAsia"/>
          <w:color w:val="000000"/>
          <w:kern w:val="0"/>
          <w:szCs w:val="21"/>
        </w:rPr>
        <w:t>第六章  利润分配及股利政策</w:t>
      </w:r>
    </w:p>
    <w:p w:rsidR="00456FA2" w:rsidRPr="00456FA2" w:rsidRDefault="00456FA2" w:rsidP="00456FA2">
      <w:pPr>
        <w:widowControl/>
        <w:shd w:val="clear" w:color="auto" w:fill="EFEFEF"/>
        <w:spacing w:line="315" w:lineRule="atLeast"/>
        <w:ind w:firstLine="420"/>
        <w:jc w:val="left"/>
        <w:textAlignment w:val="top"/>
        <w:rPr>
          <w:rFonts w:ascii="Times New Roman" w:eastAsia="宋体" w:hAnsi="Times New Roman" w:cs="Times New Roman"/>
          <w:color w:val="000000"/>
          <w:kern w:val="0"/>
          <w:szCs w:val="21"/>
        </w:rPr>
      </w:pPr>
      <w:r w:rsidRPr="00456FA2">
        <w:rPr>
          <w:rFonts w:ascii="宋体" w:eastAsia="宋体" w:hAnsi="宋体" w:cs="Times New Roman" w:hint="eastAsia"/>
          <w:color w:val="000000"/>
          <w:kern w:val="0"/>
          <w:szCs w:val="21"/>
        </w:rPr>
        <w:t>主要内容：利润分配的顺序；股利理论；实务中股利政策决策。</w:t>
      </w:r>
    </w:p>
    <w:p w:rsidR="00456FA2" w:rsidRPr="00456FA2" w:rsidRDefault="00456FA2" w:rsidP="00456FA2">
      <w:pPr>
        <w:widowControl/>
        <w:shd w:val="clear" w:color="auto" w:fill="EFEFEF"/>
        <w:spacing w:line="360" w:lineRule="atLeast"/>
        <w:ind w:firstLine="360"/>
        <w:jc w:val="center"/>
        <w:textAlignment w:val="top"/>
        <w:rPr>
          <w:rFonts w:ascii="Times New Roman" w:eastAsia="宋体" w:hAnsi="Times New Roman" w:cs="Times New Roman"/>
          <w:color w:val="000000"/>
          <w:kern w:val="0"/>
          <w:szCs w:val="21"/>
        </w:rPr>
      </w:pPr>
      <w:r w:rsidRPr="00456FA2">
        <w:rPr>
          <w:rFonts w:ascii="黑体" w:eastAsia="黑体" w:hAnsi="黑体" w:cs="Times New Roman" w:hint="eastAsia"/>
          <w:b/>
          <w:bCs/>
          <w:color w:val="000000"/>
          <w:kern w:val="0"/>
          <w:sz w:val="24"/>
          <w:szCs w:val="24"/>
        </w:rPr>
        <w:t>第三部分</w:t>
      </w:r>
      <w:r w:rsidRPr="00456FA2">
        <w:rPr>
          <w:rFonts w:ascii="Calibri" w:eastAsia="黑体" w:hAnsi="Calibri" w:cs="Calibri"/>
          <w:b/>
          <w:bCs/>
          <w:color w:val="000000"/>
          <w:kern w:val="0"/>
          <w:sz w:val="24"/>
          <w:szCs w:val="24"/>
        </w:rPr>
        <w:t>  </w:t>
      </w:r>
      <w:r w:rsidRPr="00456FA2">
        <w:rPr>
          <w:rFonts w:ascii="黑体" w:eastAsia="黑体" w:hAnsi="黑体" w:cs="Times New Roman" w:hint="eastAsia"/>
          <w:b/>
          <w:bCs/>
          <w:color w:val="000000"/>
          <w:kern w:val="0"/>
          <w:sz w:val="24"/>
          <w:szCs w:val="24"/>
        </w:rPr>
        <w:t>考试形式</w:t>
      </w:r>
    </w:p>
    <w:p w:rsidR="00456FA2" w:rsidRPr="00456FA2" w:rsidRDefault="00456FA2" w:rsidP="00456FA2">
      <w:pPr>
        <w:widowControl/>
        <w:shd w:val="clear" w:color="auto" w:fill="EFEFEF"/>
        <w:spacing w:line="315" w:lineRule="atLeast"/>
        <w:ind w:firstLine="360"/>
        <w:textAlignment w:val="top"/>
        <w:rPr>
          <w:rFonts w:ascii="Times New Roman" w:eastAsia="宋体" w:hAnsi="Times New Roman" w:cs="Times New Roman"/>
          <w:color w:val="000000"/>
          <w:kern w:val="0"/>
          <w:szCs w:val="21"/>
        </w:rPr>
      </w:pPr>
      <w:r w:rsidRPr="00456FA2">
        <w:rPr>
          <w:rFonts w:ascii="宋体" w:eastAsia="宋体" w:hAnsi="宋体" w:cs="Times New Roman" w:hint="eastAsia"/>
          <w:color w:val="000000"/>
          <w:kern w:val="0"/>
          <w:szCs w:val="21"/>
        </w:rPr>
        <w:t>一、答卷方式：闭卷，笔试</w:t>
      </w:r>
    </w:p>
    <w:p w:rsidR="00456FA2" w:rsidRPr="00456FA2" w:rsidRDefault="00456FA2" w:rsidP="00456FA2">
      <w:pPr>
        <w:widowControl/>
        <w:shd w:val="clear" w:color="auto" w:fill="EFEFEF"/>
        <w:spacing w:line="315" w:lineRule="atLeast"/>
        <w:ind w:firstLine="360"/>
        <w:textAlignment w:val="top"/>
        <w:rPr>
          <w:rFonts w:ascii="Times New Roman" w:eastAsia="宋体" w:hAnsi="Times New Roman" w:cs="Times New Roman"/>
          <w:color w:val="000000"/>
          <w:kern w:val="0"/>
          <w:szCs w:val="21"/>
        </w:rPr>
      </w:pPr>
      <w:r w:rsidRPr="00456FA2">
        <w:rPr>
          <w:rFonts w:ascii="宋体" w:eastAsia="宋体" w:hAnsi="宋体" w:cs="Times New Roman" w:hint="eastAsia"/>
          <w:color w:val="000000"/>
          <w:kern w:val="0"/>
          <w:szCs w:val="21"/>
        </w:rPr>
        <w:t>二、答题时间：</w:t>
      </w:r>
      <w:r w:rsidRPr="00456FA2">
        <w:rPr>
          <w:rFonts w:ascii="Times New Roman" w:eastAsia="宋体" w:hAnsi="Times New Roman" w:cs="Times New Roman"/>
          <w:color w:val="000000"/>
          <w:kern w:val="0"/>
          <w:szCs w:val="21"/>
        </w:rPr>
        <w:t>180</w:t>
      </w:r>
      <w:r w:rsidRPr="00456FA2">
        <w:rPr>
          <w:rFonts w:ascii="宋体" w:eastAsia="宋体" w:hAnsi="宋体" w:cs="Times New Roman" w:hint="eastAsia"/>
          <w:color w:val="000000"/>
          <w:kern w:val="0"/>
          <w:szCs w:val="21"/>
        </w:rPr>
        <w:t>分钟</w:t>
      </w:r>
    </w:p>
    <w:p w:rsidR="00456FA2" w:rsidRPr="00456FA2" w:rsidRDefault="00456FA2" w:rsidP="00456FA2">
      <w:pPr>
        <w:widowControl/>
        <w:shd w:val="clear" w:color="auto" w:fill="EFEFEF"/>
        <w:spacing w:line="315" w:lineRule="atLeast"/>
        <w:ind w:firstLine="360"/>
        <w:textAlignment w:val="top"/>
        <w:rPr>
          <w:rFonts w:ascii="Times New Roman" w:eastAsia="宋体" w:hAnsi="Times New Roman" w:cs="Times New Roman"/>
          <w:color w:val="000000"/>
          <w:kern w:val="0"/>
          <w:szCs w:val="21"/>
        </w:rPr>
      </w:pPr>
      <w:r w:rsidRPr="00456FA2">
        <w:rPr>
          <w:rFonts w:ascii="宋体" w:eastAsia="宋体" w:hAnsi="宋体" w:cs="Times New Roman" w:hint="eastAsia"/>
          <w:color w:val="000000"/>
          <w:kern w:val="0"/>
          <w:szCs w:val="21"/>
        </w:rPr>
        <w:t>三、分值：满分150分，其中：货币金融学90分，公司财务</w:t>
      </w:r>
      <w:r w:rsidRPr="00456FA2">
        <w:rPr>
          <w:rFonts w:ascii="Times New Roman" w:eastAsia="宋体" w:hAnsi="Times New Roman" w:cs="Times New Roman"/>
          <w:color w:val="000000"/>
          <w:kern w:val="0"/>
          <w:szCs w:val="21"/>
        </w:rPr>
        <w:t>60</w:t>
      </w:r>
      <w:r w:rsidRPr="00456FA2">
        <w:rPr>
          <w:rFonts w:ascii="宋体" w:eastAsia="宋体" w:hAnsi="宋体" w:cs="Times New Roman" w:hint="eastAsia"/>
          <w:color w:val="000000"/>
          <w:kern w:val="0"/>
          <w:szCs w:val="21"/>
        </w:rPr>
        <w:t>分。</w:t>
      </w:r>
    </w:p>
    <w:p w:rsidR="00456FA2" w:rsidRPr="00456FA2" w:rsidRDefault="00456FA2" w:rsidP="00456FA2">
      <w:pPr>
        <w:widowControl/>
        <w:shd w:val="clear" w:color="auto" w:fill="EFEFEF"/>
        <w:spacing w:line="315" w:lineRule="atLeast"/>
        <w:ind w:firstLine="360"/>
        <w:textAlignment w:val="top"/>
        <w:rPr>
          <w:rFonts w:ascii="Times New Roman" w:eastAsia="宋体" w:hAnsi="Times New Roman" w:cs="Times New Roman"/>
          <w:color w:val="000000"/>
          <w:kern w:val="0"/>
          <w:szCs w:val="21"/>
        </w:rPr>
      </w:pPr>
      <w:r w:rsidRPr="00456FA2">
        <w:rPr>
          <w:rFonts w:ascii="宋体" w:eastAsia="宋体" w:hAnsi="宋体" w:cs="Times New Roman" w:hint="eastAsia"/>
          <w:color w:val="000000"/>
          <w:kern w:val="0"/>
          <w:szCs w:val="21"/>
        </w:rPr>
        <w:t>四、题型比例</w:t>
      </w:r>
    </w:p>
    <w:p w:rsidR="00456FA2" w:rsidRPr="00456FA2" w:rsidRDefault="00456FA2" w:rsidP="00456FA2">
      <w:pPr>
        <w:widowControl/>
        <w:shd w:val="clear" w:color="auto" w:fill="EFEFEF"/>
        <w:spacing w:line="315" w:lineRule="atLeast"/>
        <w:ind w:firstLine="840"/>
        <w:textAlignment w:val="top"/>
        <w:rPr>
          <w:rFonts w:ascii="Times New Roman" w:eastAsia="宋体" w:hAnsi="Times New Roman" w:cs="Times New Roman"/>
          <w:color w:val="000000"/>
          <w:kern w:val="0"/>
          <w:szCs w:val="21"/>
        </w:rPr>
      </w:pPr>
      <w:r w:rsidRPr="00456FA2">
        <w:rPr>
          <w:rFonts w:ascii="宋体" w:eastAsia="宋体" w:hAnsi="宋体" w:cs="Times New Roman" w:hint="eastAsia"/>
          <w:color w:val="000000"/>
          <w:kern w:val="0"/>
          <w:szCs w:val="21"/>
        </w:rPr>
        <w:t>选择题约2</w:t>
      </w:r>
      <w:r w:rsidRPr="00456FA2">
        <w:rPr>
          <w:rFonts w:ascii="Times New Roman" w:eastAsia="宋体" w:hAnsi="Times New Roman" w:cs="Times New Roman"/>
          <w:color w:val="000000"/>
          <w:kern w:val="0"/>
          <w:szCs w:val="21"/>
        </w:rPr>
        <w:t>0%</w:t>
      </w:r>
      <w:r w:rsidRPr="00456FA2">
        <w:rPr>
          <w:rFonts w:ascii="宋体" w:eastAsia="宋体" w:hAnsi="宋体" w:cs="Times New Roman" w:hint="eastAsia"/>
          <w:color w:val="000000"/>
          <w:kern w:val="0"/>
          <w:szCs w:val="21"/>
        </w:rPr>
        <w:t>，计算题约20</w:t>
      </w:r>
      <w:r w:rsidRPr="00456FA2">
        <w:rPr>
          <w:rFonts w:ascii="Times New Roman" w:eastAsia="宋体" w:hAnsi="Times New Roman" w:cs="Times New Roman"/>
          <w:color w:val="000000"/>
          <w:kern w:val="0"/>
          <w:szCs w:val="21"/>
        </w:rPr>
        <w:t>%</w:t>
      </w:r>
      <w:r w:rsidRPr="00456FA2">
        <w:rPr>
          <w:rFonts w:ascii="宋体" w:eastAsia="宋体" w:hAnsi="宋体" w:cs="Times New Roman" w:hint="eastAsia"/>
          <w:color w:val="000000"/>
          <w:kern w:val="0"/>
          <w:szCs w:val="21"/>
        </w:rPr>
        <w:t>，简答题约30</w:t>
      </w:r>
      <w:r w:rsidRPr="00456FA2">
        <w:rPr>
          <w:rFonts w:ascii="Times New Roman" w:eastAsia="宋体" w:hAnsi="Times New Roman" w:cs="Times New Roman"/>
          <w:color w:val="000000"/>
          <w:kern w:val="0"/>
          <w:szCs w:val="21"/>
        </w:rPr>
        <w:t>%</w:t>
      </w:r>
      <w:r w:rsidRPr="00456FA2">
        <w:rPr>
          <w:rFonts w:ascii="宋体" w:eastAsia="宋体" w:hAnsi="宋体" w:cs="Times New Roman" w:hint="eastAsia"/>
          <w:color w:val="000000"/>
          <w:kern w:val="0"/>
          <w:szCs w:val="21"/>
        </w:rPr>
        <w:t>，论述（或案例分析）题约30%</w:t>
      </w:r>
    </w:p>
    <w:p w:rsidR="00456FA2" w:rsidRPr="00456FA2" w:rsidRDefault="00456FA2" w:rsidP="00456FA2">
      <w:pPr>
        <w:widowControl/>
        <w:shd w:val="clear" w:color="auto" w:fill="EFEFEF"/>
        <w:spacing w:line="315" w:lineRule="atLeast"/>
        <w:ind w:firstLine="420"/>
        <w:textAlignment w:val="top"/>
        <w:rPr>
          <w:rFonts w:ascii="Times New Roman" w:eastAsia="宋体" w:hAnsi="Times New Roman" w:cs="Times New Roman"/>
          <w:color w:val="000000"/>
          <w:kern w:val="0"/>
          <w:szCs w:val="21"/>
        </w:rPr>
      </w:pPr>
      <w:r w:rsidRPr="00456FA2">
        <w:rPr>
          <w:rFonts w:ascii="宋体" w:eastAsia="宋体" w:hAnsi="宋体" w:cs="Times New Roman" w:hint="eastAsia"/>
          <w:color w:val="000000"/>
          <w:kern w:val="0"/>
          <w:szCs w:val="21"/>
        </w:rPr>
        <w:t>五、参考书目</w:t>
      </w:r>
    </w:p>
    <w:p w:rsidR="00456FA2" w:rsidRPr="00456FA2" w:rsidRDefault="00456FA2" w:rsidP="00456FA2">
      <w:pPr>
        <w:widowControl/>
        <w:shd w:val="clear" w:color="auto" w:fill="EFEFEF"/>
        <w:spacing w:line="315" w:lineRule="atLeast"/>
        <w:ind w:firstLine="840"/>
        <w:textAlignment w:val="top"/>
        <w:rPr>
          <w:rFonts w:ascii="Times New Roman" w:eastAsia="宋体" w:hAnsi="Times New Roman" w:cs="Times New Roman"/>
          <w:color w:val="000000"/>
          <w:kern w:val="0"/>
          <w:szCs w:val="21"/>
        </w:rPr>
      </w:pPr>
      <w:r w:rsidRPr="00456FA2">
        <w:rPr>
          <w:rFonts w:ascii="宋体" w:eastAsia="宋体" w:hAnsi="宋体" w:cs="Times New Roman" w:hint="eastAsia"/>
          <w:color w:val="000000"/>
          <w:kern w:val="0"/>
          <w:szCs w:val="21"/>
        </w:rPr>
        <w:t>1. 戴国强主编．货币金融学．第4版．上海：上海财经大学出版社，</w:t>
      </w:r>
      <w:r w:rsidRPr="00456FA2">
        <w:rPr>
          <w:rFonts w:ascii="Times New Roman" w:eastAsia="宋体" w:hAnsi="Times New Roman" w:cs="Times New Roman"/>
          <w:color w:val="000000"/>
          <w:kern w:val="0"/>
          <w:szCs w:val="21"/>
        </w:rPr>
        <w:t>20</w:t>
      </w:r>
      <w:r w:rsidRPr="00456FA2">
        <w:rPr>
          <w:rFonts w:ascii="宋体" w:eastAsia="宋体" w:hAnsi="宋体" w:cs="Times New Roman" w:hint="eastAsia"/>
          <w:color w:val="000000"/>
          <w:kern w:val="0"/>
          <w:szCs w:val="21"/>
        </w:rPr>
        <w:t>18.2．</w:t>
      </w:r>
    </w:p>
    <w:p w:rsidR="00456FA2" w:rsidRPr="00456FA2" w:rsidRDefault="00456FA2" w:rsidP="00456FA2">
      <w:pPr>
        <w:widowControl/>
        <w:shd w:val="clear" w:color="auto" w:fill="EFEFEF"/>
        <w:spacing w:line="315" w:lineRule="atLeast"/>
        <w:ind w:firstLine="840"/>
        <w:textAlignment w:val="top"/>
        <w:rPr>
          <w:rFonts w:ascii="Times New Roman" w:eastAsia="宋体" w:hAnsi="Times New Roman" w:cs="Times New Roman"/>
          <w:color w:val="000000"/>
          <w:kern w:val="0"/>
          <w:szCs w:val="21"/>
        </w:rPr>
      </w:pPr>
      <w:r w:rsidRPr="00456FA2">
        <w:rPr>
          <w:rFonts w:ascii="宋体" w:eastAsia="宋体" w:hAnsi="宋体" w:cs="Times New Roman" w:hint="eastAsia"/>
          <w:color w:val="000000"/>
          <w:kern w:val="0"/>
          <w:szCs w:val="21"/>
        </w:rPr>
        <w:t>2. 蒋屏主编．公司理财．第3版．北京：中信出版社，2016．</w:t>
      </w:r>
    </w:p>
    <w:p w:rsidR="00456FA2" w:rsidRPr="00456FA2" w:rsidRDefault="00456FA2" w:rsidP="00456FA2">
      <w:pPr>
        <w:jc w:val="left"/>
        <w:rPr>
          <w:rFonts w:hint="eastAsia"/>
          <w:b/>
          <w:bCs/>
          <w:sz w:val="36"/>
          <w:szCs w:val="36"/>
        </w:rPr>
      </w:pPr>
      <w:bookmarkStart w:id="0" w:name="_GoBack"/>
      <w:bookmarkEnd w:id="0"/>
    </w:p>
    <w:sectPr w:rsidR="00456FA2" w:rsidRPr="00456F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72A" w:rsidRDefault="00F9072A" w:rsidP="001B55BA">
      <w:r>
        <w:separator/>
      </w:r>
    </w:p>
  </w:endnote>
  <w:endnote w:type="continuationSeparator" w:id="0">
    <w:p w:rsidR="00F9072A" w:rsidRDefault="00F9072A" w:rsidP="001B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72A" w:rsidRDefault="00F9072A" w:rsidP="001B55BA">
      <w:r>
        <w:separator/>
      </w:r>
    </w:p>
  </w:footnote>
  <w:footnote w:type="continuationSeparator" w:id="0">
    <w:p w:rsidR="00F9072A" w:rsidRDefault="00F9072A" w:rsidP="001B5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FF"/>
    <w:rsid w:val="000A45C7"/>
    <w:rsid w:val="001B55BA"/>
    <w:rsid w:val="00350144"/>
    <w:rsid w:val="00456FA2"/>
    <w:rsid w:val="0058008B"/>
    <w:rsid w:val="005C73E8"/>
    <w:rsid w:val="00616CFF"/>
    <w:rsid w:val="00A53570"/>
    <w:rsid w:val="00C85B96"/>
    <w:rsid w:val="00CE5C57"/>
    <w:rsid w:val="00F249B3"/>
    <w:rsid w:val="00F9072A"/>
    <w:rsid w:val="00FA2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E14183-D9E4-436C-BE4C-4F53F633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FA273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55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55BA"/>
    <w:rPr>
      <w:sz w:val="18"/>
      <w:szCs w:val="18"/>
    </w:rPr>
  </w:style>
  <w:style w:type="paragraph" w:styleId="a4">
    <w:name w:val="footer"/>
    <w:basedOn w:val="a"/>
    <w:link w:val="Char0"/>
    <w:uiPriority w:val="99"/>
    <w:unhideWhenUsed/>
    <w:rsid w:val="001B55BA"/>
    <w:pPr>
      <w:tabs>
        <w:tab w:val="center" w:pos="4153"/>
        <w:tab w:val="right" w:pos="8306"/>
      </w:tabs>
      <w:snapToGrid w:val="0"/>
      <w:jc w:val="left"/>
    </w:pPr>
    <w:rPr>
      <w:sz w:val="18"/>
      <w:szCs w:val="18"/>
    </w:rPr>
  </w:style>
  <w:style w:type="character" w:customStyle="1" w:styleId="Char0">
    <w:name w:val="页脚 Char"/>
    <w:basedOn w:val="a0"/>
    <w:link w:val="a4"/>
    <w:uiPriority w:val="99"/>
    <w:rsid w:val="001B55BA"/>
    <w:rPr>
      <w:sz w:val="18"/>
      <w:szCs w:val="18"/>
    </w:rPr>
  </w:style>
  <w:style w:type="character" w:styleId="a5">
    <w:name w:val="Strong"/>
    <w:basedOn w:val="a0"/>
    <w:uiPriority w:val="22"/>
    <w:qFormat/>
    <w:rsid w:val="005C73E8"/>
    <w:rPr>
      <w:b/>
      <w:bCs/>
    </w:rPr>
  </w:style>
  <w:style w:type="character" w:customStyle="1" w:styleId="apple-converted-space">
    <w:name w:val="apple-converted-space"/>
    <w:basedOn w:val="a0"/>
    <w:rsid w:val="005C73E8"/>
  </w:style>
  <w:style w:type="character" w:customStyle="1" w:styleId="15">
    <w:name w:val="15"/>
    <w:basedOn w:val="a0"/>
    <w:rsid w:val="005C73E8"/>
  </w:style>
  <w:style w:type="character" w:customStyle="1" w:styleId="1Char">
    <w:name w:val="标题 1 Char"/>
    <w:basedOn w:val="a0"/>
    <w:link w:val="1"/>
    <w:uiPriority w:val="9"/>
    <w:rsid w:val="00FA273A"/>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961797">
      <w:bodyDiv w:val="1"/>
      <w:marLeft w:val="0"/>
      <w:marRight w:val="0"/>
      <w:marTop w:val="0"/>
      <w:marBottom w:val="0"/>
      <w:divBdr>
        <w:top w:val="none" w:sz="0" w:space="0" w:color="auto"/>
        <w:left w:val="none" w:sz="0" w:space="0" w:color="auto"/>
        <w:bottom w:val="none" w:sz="0" w:space="0" w:color="auto"/>
        <w:right w:val="none" w:sz="0" w:space="0" w:color="auto"/>
      </w:divBdr>
    </w:div>
    <w:div w:id="848565266">
      <w:bodyDiv w:val="1"/>
      <w:marLeft w:val="0"/>
      <w:marRight w:val="0"/>
      <w:marTop w:val="0"/>
      <w:marBottom w:val="0"/>
      <w:divBdr>
        <w:top w:val="none" w:sz="0" w:space="0" w:color="auto"/>
        <w:left w:val="none" w:sz="0" w:space="0" w:color="auto"/>
        <w:bottom w:val="none" w:sz="0" w:space="0" w:color="auto"/>
        <w:right w:val="none" w:sz="0" w:space="0" w:color="auto"/>
      </w:divBdr>
    </w:div>
    <w:div w:id="1276056475">
      <w:bodyDiv w:val="1"/>
      <w:marLeft w:val="0"/>
      <w:marRight w:val="0"/>
      <w:marTop w:val="0"/>
      <w:marBottom w:val="0"/>
      <w:divBdr>
        <w:top w:val="none" w:sz="0" w:space="0" w:color="auto"/>
        <w:left w:val="none" w:sz="0" w:space="0" w:color="auto"/>
        <w:bottom w:val="none" w:sz="0" w:space="0" w:color="auto"/>
        <w:right w:val="none" w:sz="0" w:space="0" w:color="auto"/>
      </w:divBdr>
    </w:div>
    <w:div w:id="148118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883</Words>
  <Characters>5038</Characters>
  <Application>Microsoft Office Word</Application>
  <DocSecurity>0</DocSecurity>
  <Lines>41</Lines>
  <Paragraphs>11</Paragraphs>
  <ScaleCrop>false</ScaleCrop>
  <Company>china</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2018-10-11T01:29:00Z</dcterms:created>
  <dcterms:modified xsi:type="dcterms:W3CDTF">2018-10-11T01:36:00Z</dcterms:modified>
</cp:coreProperties>
</file>